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51" w:rsidRPr="00626AAE" w:rsidRDefault="00D13851" w:rsidP="00D13851">
      <w:pPr>
        <w:pStyle w:val="1"/>
        <w:shd w:val="clear" w:color="auto" w:fill="auto"/>
        <w:spacing w:line="264" w:lineRule="auto"/>
        <w:ind w:firstLine="0"/>
        <w:jc w:val="center"/>
        <w:rPr>
          <w:b/>
          <w:sz w:val="28"/>
          <w:szCs w:val="28"/>
        </w:rPr>
      </w:pPr>
      <w:r w:rsidRPr="00626AAE">
        <w:rPr>
          <w:b/>
          <w:color w:val="000000"/>
          <w:sz w:val="28"/>
          <w:szCs w:val="28"/>
          <w:lang w:eastAsia="ru-RU" w:bidi="ru-RU"/>
        </w:rPr>
        <w:t>Перечень сведений и (или) документов, которые могут запрашиваться</w:t>
      </w:r>
    </w:p>
    <w:p w:rsidR="00D13851" w:rsidRPr="00626AAE" w:rsidRDefault="00D13851" w:rsidP="00D13851">
      <w:pPr>
        <w:pStyle w:val="1"/>
        <w:shd w:val="clear" w:color="auto" w:fill="auto"/>
        <w:spacing w:after="300" w:line="264" w:lineRule="auto"/>
        <w:ind w:firstLine="0"/>
        <w:jc w:val="center"/>
        <w:rPr>
          <w:b/>
          <w:sz w:val="28"/>
          <w:szCs w:val="28"/>
        </w:rPr>
      </w:pPr>
      <w:r w:rsidRPr="00626AAE">
        <w:rPr>
          <w:b/>
          <w:color w:val="000000"/>
          <w:sz w:val="28"/>
          <w:szCs w:val="28"/>
          <w:lang w:eastAsia="ru-RU" w:bidi="ru-RU"/>
        </w:rPr>
        <w:t>у контролируемого лица в рамках осуществления регионального</w:t>
      </w:r>
      <w:r w:rsidRPr="00626AAE">
        <w:rPr>
          <w:b/>
          <w:color w:val="000000"/>
          <w:sz w:val="28"/>
          <w:szCs w:val="28"/>
          <w:lang w:eastAsia="ru-RU" w:bidi="ru-RU"/>
        </w:rPr>
        <w:br/>
        <w:t>государственного контроля (надзора) в области долевого строительства</w:t>
      </w:r>
      <w:r w:rsidRPr="00626AAE">
        <w:rPr>
          <w:b/>
          <w:color w:val="000000"/>
          <w:sz w:val="28"/>
          <w:szCs w:val="28"/>
          <w:lang w:eastAsia="ru-RU" w:bidi="ru-RU"/>
        </w:rPr>
        <w:br/>
        <w:t>многоквартирных домов и (или) иных объектов недвижимости на территории</w:t>
      </w:r>
      <w:r>
        <w:rPr>
          <w:b/>
          <w:sz w:val="28"/>
          <w:szCs w:val="28"/>
        </w:rPr>
        <w:t xml:space="preserve"> Брянской</w:t>
      </w:r>
      <w:r w:rsidRPr="00626AAE">
        <w:rPr>
          <w:b/>
          <w:color w:val="000000"/>
          <w:sz w:val="28"/>
          <w:szCs w:val="28"/>
          <w:lang w:eastAsia="ru-RU" w:bidi="ru-RU"/>
        </w:rPr>
        <w:t xml:space="preserve"> области</w:t>
      </w:r>
    </w:p>
    <w:p w:rsidR="00D13851" w:rsidRPr="00626AAE" w:rsidRDefault="00D13851" w:rsidP="00D13851">
      <w:pPr>
        <w:pStyle w:val="1"/>
        <w:numPr>
          <w:ilvl w:val="0"/>
          <w:numId w:val="1"/>
        </w:numPr>
        <w:shd w:val="clear" w:color="auto" w:fill="auto"/>
        <w:tabs>
          <w:tab w:val="left" w:pos="1042"/>
        </w:tabs>
        <w:ind w:firstLine="740"/>
        <w:jc w:val="both"/>
        <w:rPr>
          <w:sz w:val="28"/>
          <w:szCs w:val="28"/>
        </w:rPr>
      </w:pPr>
      <w:r w:rsidRPr="00626AAE">
        <w:rPr>
          <w:color w:val="000000"/>
          <w:sz w:val="28"/>
          <w:szCs w:val="28"/>
          <w:lang w:eastAsia="ru-RU" w:bidi="ru-RU"/>
        </w:rPr>
        <w:t>Персональные данные руководителя застройщика, должностных лиц застройщика, необходимые для осущ</w:t>
      </w:r>
      <w:bookmarkStart w:id="0" w:name="_GoBack"/>
      <w:bookmarkEnd w:id="0"/>
      <w:r w:rsidRPr="00626AAE">
        <w:rPr>
          <w:color w:val="000000"/>
          <w:sz w:val="28"/>
          <w:szCs w:val="28"/>
          <w:lang w:eastAsia="ru-RU" w:bidi="ru-RU"/>
        </w:rPr>
        <w:t>ествления регионального государственного контроля (надзора), вместе с согласием на обработку персональных данных;</w:t>
      </w:r>
    </w:p>
    <w:p w:rsidR="00D13851" w:rsidRPr="00626AAE" w:rsidRDefault="00D13851" w:rsidP="00D13851">
      <w:pPr>
        <w:pStyle w:val="1"/>
        <w:numPr>
          <w:ilvl w:val="0"/>
          <w:numId w:val="1"/>
        </w:numPr>
        <w:shd w:val="clear" w:color="auto" w:fill="auto"/>
        <w:tabs>
          <w:tab w:val="left" w:pos="1210"/>
        </w:tabs>
        <w:ind w:firstLine="740"/>
        <w:jc w:val="both"/>
        <w:rPr>
          <w:sz w:val="28"/>
          <w:szCs w:val="28"/>
        </w:rPr>
      </w:pPr>
      <w:r w:rsidRPr="00626AAE">
        <w:rPr>
          <w:color w:val="000000"/>
          <w:sz w:val="28"/>
          <w:szCs w:val="28"/>
          <w:lang w:eastAsia="ru-RU" w:bidi="ru-RU"/>
        </w:rPr>
        <w:t>Технико-экономическое обоснование проекта строительства многоквартирного дома и (или) иного объекта недвижимости;</w:t>
      </w:r>
    </w:p>
    <w:p w:rsidR="00D13851" w:rsidRPr="00626AAE" w:rsidRDefault="00D13851" w:rsidP="00D13851">
      <w:pPr>
        <w:pStyle w:val="1"/>
        <w:numPr>
          <w:ilvl w:val="0"/>
          <w:numId w:val="1"/>
        </w:numPr>
        <w:shd w:val="clear" w:color="auto" w:fill="auto"/>
        <w:tabs>
          <w:tab w:val="left" w:pos="1210"/>
        </w:tabs>
        <w:ind w:firstLine="740"/>
        <w:jc w:val="both"/>
        <w:rPr>
          <w:sz w:val="28"/>
          <w:szCs w:val="28"/>
        </w:rPr>
      </w:pPr>
      <w:r w:rsidRPr="00626AAE">
        <w:rPr>
          <w:color w:val="000000"/>
          <w:sz w:val="28"/>
          <w:szCs w:val="28"/>
          <w:lang w:eastAsia="ru-RU" w:bidi="ru-RU"/>
        </w:rPr>
        <w:t>Договоры участия в долевом строительстве (дополнительные соглашения об их изменении, расторжении, об уступке прав требования по этим договорам);</w:t>
      </w:r>
    </w:p>
    <w:p w:rsidR="00D13851" w:rsidRPr="00626AAE" w:rsidRDefault="00D13851" w:rsidP="00D13851">
      <w:pPr>
        <w:pStyle w:val="1"/>
        <w:numPr>
          <w:ilvl w:val="0"/>
          <w:numId w:val="1"/>
        </w:numPr>
        <w:shd w:val="clear" w:color="auto" w:fill="auto"/>
        <w:tabs>
          <w:tab w:val="left" w:pos="1210"/>
        </w:tabs>
        <w:ind w:firstLine="740"/>
        <w:jc w:val="both"/>
        <w:rPr>
          <w:sz w:val="28"/>
          <w:szCs w:val="28"/>
        </w:rPr>
      </w:pPr>
      <w:r w:rsidRPr="00626AAE">
        <w:rPr>
          <w:color w:val="000000"/>
          <w:sz w:val="28"/>
          <w:szCs w:val="28"/>
          <w:lang w:eastAsia="ru-RU" w:bidi="ru-RU"/>
        </w:rPr>
        <w:t>Сведения, подтверждающие направление участникам долевого строительства информации и предложений об изменении договора, если строительство (создание) многоквартирного дома и (или) иного объекта недвижимости не может быть завершено в предусмотренный договором срок в соответствии с частью 3 статьи 6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Федеральный закон № 214-ФЗ);</w:t>
      </w:r>
    </w:p>
    <w:p w:rsidR="00D13851" w:rsidRPr="00626AAE" w:rsidRDefault="00D13851" w:rsidP="00D13851">
      <w:pPr>
        <w:pStyle w:val="1"/>
        <w:numPr>
          <w:ilvl w:val="0"/>
          <w:numId w:val="1"/>
        </w:numPr>
        <w:shd w:val="clear" w:color="auto" w:fill="auto"/>
        <w:tabs>
          <w:tab w:val="left" w:pos="1210"/>
        </w:tabs>
        <w:ind w:firstLine="740"/>
        <w:jc w:val="both"/>
        <w:rPr>
          <w:sz w:val="28"/>
          <w:szCs w:val="28"/>
        </w:rPr>
      </w:pPr>
      <w:r w:rsidRPr="00626AAE">
        <w:rPr>
          <w:color w:val="000000"/>
          <w:sz w:val="28"/>
          <w:szCs w:val="28"/>
          <w:lang w:eastAsia="ru-RU" w:bidi="ru-RU"/>
        </w:rPr>
        <w:t>Документы, подтверждающие привлечение денежных средств участников долевого строительства на основании договора участия в долевом строительстве (платежные документы);</w:t>
      </w:r>
    </w:p>
    <w:p w:rsidR="00D13851" w:rsidRPr="00626AAE" w:rsidRDefault="00D13851" w:rsidP="00D13851">
      <w:pPr>
        <w:pStyle w:val="1"/>
        <w:numPr>
          <w:ilvl w:val="0"/>
          <w:numId w:val="1"/>
        </w:numPr>
        <w:shd w:val="clear" w:color="auto" w:fill="auto"/>
        <w:tabs>
          <w:tab w:val="left" w:pos="1210"/>
        </w:tabs>
        <w:ind w:firstLine="740"/>
        <w:jc w:val="both"/>
        <w:rPr>
          <w:sz w:val="28"/>
          <w:szCs w:val="28"/>
        </w:rPr>
      </w:pPr>
      <w:r w:rsidRPr="00626AAE">
        <w:rPr>
          <w:color w:val="000000"/>
          <w:sz w:val="28"/>
          <w:szCs w:val="28"/>
          <w:lang w:eastAsia="ru-RU" w:bidi="ru-RU"/>
        </w:rPr>
        <w:t>Сведения, подтверждающие возврат участникам долевого строительства денежных средств, уплаченных ими в счет цены договора, а также уплаты процентов за пользование этой суммой, сообщение участникам долевого строительства о зачислении денежных средств и процентов за пользование денежными средствами в депозит нотариуса по месту нахождения застройщика в случаях, указанных в частях 2, 5 статьи 9 Федерального закона № 214-ФЗ;</w:t>
      </w:r>
    </w:p>
    <w:p w:rsidR="00D13851" w:rsidRPr="00626AAE" w:rsidRDefault="00D13851" w:rsidP="00D13851">
      <w:pPr>
        <w:pStyle w:val="1"/>
        <w:numPr>
          <w:ilvl w:val="0"/>
          <w:numId w:val="1"/>
        </w:numPr>
        <w:shd w:val="clear" w:color="auto" w:fill="auto"/>
        <w:ind w:firstLine="740"/>
        <w:jc w:val="both"/>
        <w:rPr>
          <w:sz w:val="28"/>
          <w:szCs w:val="28"/>
        </w:rPr>
      </w:pPr>
      <w:r w:rsidRPr="00626AAE">
        <w:rPr>
          <w:color w:val="000000"/>
          <w:sz w:val="28"/>
          <w:szCs w:val="28"/>
          <w:lang w:eastAsia="ru-RU" w:bidi="ru-RU"/>
        </w:rPr>
        <w:t>Документы, подтверждающие исполнение обязательств по договору (передаточный акт или иной документ о передаче объекта долевого строительства) в соответствии со статьей 12 Федерального закона № 214-ФЗ;</w:t>
      </w:r>
    </w:p>
    <w:p w:rsidR="00D13851" w:rsidRPr="00626AAE" w:rsidRDefault="00D13851" w:rsidP="00D13851">
      <w:pPr>
        <w:pStyle w:val="1"/>
        <w:numPr>
          <w:ilvl w:val="0"/>
          <w:numId w:val="1"/>
        </w:numPr>
        <w:shd w:val="clear" w:color="auto" w:fill="auto"/>
        <w:ind w:firstLine="0"/>
        <w:jc w:val="both"/>
        <w:rPr>
          <w:sz w:val="28"/>
          <w:szCs w:val="28"/>
        </w:rPr>
      </w:pPr>
      <w:r w:rsidRPr="00626AAE">
        <w:rPr>
          <w:color w:val="000000"/>
          <w:sz w:val="28"/>
          <w:szCs w:val="28"/>
          <w:lang w:eastAsia="ru-RU" w:bidi="ru-RU"/>
        </w:rPr>
        <w:t>Договор о развитии застроенной территории, если строительство (создание) многоквартирных домов и (или) иных объектов недвижимости осуществляется на земельных участках, предоставленных застройщику на основании этого договора и находящихся в границах застроенной территории;</w:t>
      </w:r>
    </w:p>
    <w:p w:rsidR="00D13851" w:rsidRPr="00626AAE" w:rsidRDefault="00D13851" w:rsidP="00D13851">
      <w:pPr>
        <w:pStyle w:val="1"/>
        <w:numPr>
          <w:ilvl w:val="0"/>
          <w:numId w:val="1"/>
        </w:numPr>
        <w:shd w:val="clear" w:color="auto" w:fill="auto"/>
        <w:ind w:firstLine="760"/>
        <w:jc w:val="both"/>
        <w:rPr>
          <w:sz w:val="28"/>
          <w:szCs w:val="28"/>
        </w:rPr>
      </w:pPr>
      <w:r w:rsidRPr="00626AAE">
        <w:rPr>
          <w:color w:val="000000"/>
          <w:sz w:val="28"/>
          <w:szCs w:val="28"/>
          <w:lang w:eastAsia="ru-RU" w:bidi="ru-RU"/>
        </w:rPr>
        <w:t xml:space="preserve">Односторонний акт или иной документ о передаче объекта </w:t>
      </w:r>
      <w:r w:rsidRPr="00626AAE">
        <w:rPr>
          <w:color w:val="000000"/>
          <w:sz w:val="28"/>
          <w:szCs w:val="28"/>
          <w:lang w:eastAsia="ru-RU" w:bidi="ru-RU"/>
        </w:rPr>
        <w:lastRenderedPageBreak/>
        <w:t>долевого строительства при уклонении участников долевого строительства от принятия объекта долевого строительства в соответствии с частью 6 статьи 8 Федерального закона № 214-ФЗ;</w:t>
      </w:r>
    </w:p>
    <w:p w:rsidR="00D13851" w:rsidRPr="00626AAE" w:rsidRDefault="00D13851" w:rsidP="00D13851">
      <w:pPr>
        <w:pStyle w:val="1"/>
        <w:numPr>
          <w:ilvl w:val="0"/>
          <w:numId w:val="1"/>
        </w:numPr>
        <w:shd w:val="clear" w:color="auto" w:fill="auto"/>
        <w:tabs>
          <w:tab w:val="left" w:pos="1308"/>
        </w:tabs>
        <w:ind w:firstLine="760"/>
        <w:jc w:val="both"/>
        <w:rPr>
          <w:sz w:val="28"/>
          <w:szCs w:val="28"/>
        </w:rPr>
      </w:pPr>
      <w:r w:rsidRPr="00626AAE">
        <w:rPr>
          <w:color w:val="000000"/>
          <w:sz w:val="28"/>
          <w:szCs w:val="28"/>
          <w:lang w:eastAsia="ru-RU" w:bidi="ru-RU"/>
        </w:rPr>
        <w:t xml:space="preserve">Сведения, подтверждающие предупреждение о необходимости погашения участниками долевого строительства задолженности по уплате цены договора и о последствиях неисполнения такого требования в случае, указанном в части </w:t>
      </w:r>
      <w:r w:rsidRPr="00626AAE">
        <w:rPr>
          <w:iCs/>
          <w:sz w:val="28"/>
          <w:szCs w:val="28"/>
        </w:rPr>
        <w:t>3</w:t>
      </w:r>
      <w:r w:rsidRPr="00626AAE">
        <w:rPr>
          <w:color w:val="000000"/>
          <w:sz w:val="28"/>
          <w:szCs w:val="28"/>
          <w:lang w:eastAsia="ru-RU" w:bidi="ru-RU"/>
        </w:rPr>
        <w:t xml:space="preserve"> статьи 9 Федерального закона № 214-ФЗ;</w:t>
      </w:r>
    </w:p>
    <w:p w:rsidR="00D13851" w:rsidRPr="00626AAE" w:rsidRDefault="00D13851" w:rsidP="00D13851">
      <w:pPr>
        <w:pStyle w:val="1"/>
        <w:numPr>
          <w:ilvl w:val="0"/>
          <w:numId w:val="1"/>
        </w:numPr>
        <w:shd w:val="clear" w:color="auto" w:fill="auto"/>
        <w:tabs>
          <w:tab w:val="left" w:pos="1308"/>
        </w:tabs>
        <w:ind w:firstLine="760"/>
        <w:jc w:val="both"/>
        <w:rPr>
          <w:sz w:val="28"/>
          <w:szCs w:val="28"/>
        </w:rPr>
      </w:pPr>
      <w:r w:rsidRPr="00626AAE">
        <w:rPr>
          <w:color w:val="000000"/>
          <w:sz w:val="28"/>
          <w:szCs w:val="28"/>
          <w:lang w:eastAsia="ru-RU" w:bidi="ru-RU"/>
        </w:rPr>
        <w:t>Сведения, подтверждающие согласие участников долевого строительства передать имущество, предусмотренное частями 1-3 статьи 13 Федерального закона, в залог, на прекращение права залога на объекты долевого строительства в случае, предусмотренном в части 7 статьи 13 Федерального закона № 214-ФЗ;</w:t>
      </w:r>
    </w:p>
    <w:p w:rsidR="00D13851" w:rsidRPr="00626AAE" w:rsidRDefault="00D13851" w:rsidP="00D13851">
      <w:pPr>
        <w:pStyle w:val="1"/>
        <w:numPr>
          <w:ilvl w:val="0"/>
          <w:numId w:val="1"/>
        </w:numPr>
        <w:shd w:val="clear" w:color="auto" w:fill="auto"/>
        <w:tabs>
          <w:tab w:val="left" w:pos="1308"/>
        </w:tabs>
        <w:ind w:firstLine="760"/>
        <w:jc w:val="both"/>
        <w:rPr>
          <w:sz w:val="28"/>
          <w:szCs w:val="28"/>
        </w:rPr>
      </w:pPr>
      <w:r w:rsidRPr="00626AAE">
        <w:rPr>
          <w:color w:val="000000"/>
          <w:sz w:val="28"/>
          <w:szCs w:val="28"/>
          <w:lang w:eastAsia="ru-RU" w:bidi="ru-RU"/>
        </w:rPr>
        <w:t>Сведения, подтверждающие сообщение участникам долевого строительства о завершении строительства (создания) многоквартирного дома и (или) иного объекта недвижимости в соответствии с договором участия в долевом строительстве и о готовности объекта долевого строительства к передаче и предупреждении о необходимости принятия объекта долевого строительства и о последствиях бездействия участника долевого строительства в соответствии с частью 4 статьи 8 Федерального закона № 214-ФЗ;</w:t>
      </w:r>
    </w:p>
    <w:p w:rsidR="00D13851" w:rsidRPr="00626AAE" w:rsidRDefault="00D13851" w:rsidP="00D13851">
      <w:pPr>
        <w:pStyle w:val="1"/>
        <w:numPr>
          <w:ilvl w:val="0"/>
          <w:numId w:val="1"/>
        </w:numPr>
        <w:shd w:val="clear" w:color="auto" w:fill="auto"/>
        <w:tabs>
          <w:tab w:val="left" w:pos="1177"/>
        </w:tabs>
        <w:ind w:firstLine="760"/>
        <w:jc w:val="both"/>
        <w:rPr>
          <w:sz w:val="28"/>
          <w:szCs w:val="28"/>
        </w:rPr>
      </w:pPr>
      <w:r w:rsidRPr="00626AAE">
        <w:rPr>
          <w:color w:val="000000"/>
          <w:sz w:val="28"/>
          <w:szCs w:val="28"/>
          <w:lang w:eastAsia="ru-RU" w:bidi="ru-RU"/>
        </w:rPr>
        <w:t>Уведомление об одностороннем отказе от исполнения договора в случае одностороннего отказа одной из сторон от исполнения договора в соответствии с частью 4 статьи 9 Федерального закона;</w:t>
      </w:r>
    </w:p>
    <w:p w:rsidR="00D13851" w:rsidRPr="00626AAE" w:rsidRDefault="00D13851" w:rsidP="00D13851">
      <w:pPr>
        <w:pStyle w:val="1"/>
        <w:numPr>
          <w:ilvl w:val="0"/>
          <w:numId w:val="1"/>
        </w:numPr>
        <w:shd w:val="clear" w:color="auto" w:fill="auto"/>
        <w:tabs>
          <w:tab w:val="left" w:pos="1308"/>
        </w:tabs>
        <w:ind w:firstLine="760"/>
        <w:jc w:val="both"/>
        <w:rPr>
          <w:sz w:val="28"/>
          <w:szCs w:val="28"/>
        </w:rPr>
      </w:pPr>
      <w:r w:rsidRPr="00626AAE">
        <w:rPr>
          <w:color w:val="000000"/>
          <w:sz w:val="28"/>
          <w:szCs w:val="28"/>
          <w:lang w:eastAsia="ru-RU" w:bidi="ru-RU"/>
        </w:rPr>
        <w:t>Договоры строительного подряда, поставки строительных материалов, иные договоры, на оплату цены которых застройщиком направлялись денежные средства в проверяемом периоде;</w:t>
      </w:r>
    </w:p>
    <w:p w:rsidR="00D13851" w:rsidRPr="00626AAE" w:rsidRDefault="00D13851" w:rsidP="00D13851">
      <w:pPr>
        <w:pStyle w:val="1"/>
        <w:numPr>
          <w:ilvl w:val="0"/>
          <w:numId w:val="1"/>
        </w:numPr>
        <w:shd w:val="clear" w:color="auto" w:fill="auto"/>
        <w:tabs>
          <w:tab w:val="left" w:pos="1202"/>
        </w:tabs>
        <w:ind w:firstLine="760"/>
        <w:jc w:val="both"/>
        <w:rPr>
          <w:sz w:val="28"/>
          <w:szCs w:val="28"/>
        </w:rPr>
      </w:pPr>
      <w:r w:rsidRPr="00626AAE">
        <w:rPr>
          <w:color w:val="000000"/>
          <w:sz w:val="28"/>
          <w:szCs w:val="28"/>
          <w:lang w:eastAsia="ru-RU" w:bidi="ru-RU"/>
        </w:rPr>
        <w:t>Примерные графики реализации проектов строительства;</w:t>
      </w:r>
    </w:p>
    <w:p w:rsidR="00D13851" w:rsidRPr="00626AAE" w:rsidRDefault="00D13851" w:rsidP="00D13851">
      <w:pPr>
        <w:pStyle w:val="1"/>
        <w:numPr>
          <w:ilvl w:val="0"/>
          <w:numId w:val="1"/>
        </w:numPr>
        <w:shd w:val="clear" w:color="auto" w:fill="auto"/>
        <w:tabs>
          <w:tab w:val="left" w:pos="1308"/>
        </w:tabs>
        <w:ind w:firstLine="760"/>
        <w:jc w:val="both"/>
        <w:rPr>
          <w:sz w:val="28"/>
          <w:szCs w:val="28"/>
        </w:rPr>
      </w:pPr>
      <w:r w:rsidRPr="00626AAE">
        <w:rPr>
          <w:color w:val="000000"/>
          <w:sz w:val="28"/>
          <w:szCs w:val="28"/>
          <w:lang w:eastAsia="ru-RU" w:bidi="ru-RU"/>
        </w:rPr>
        <w:t>Первичные бухгалтерские документы, платежные поручения, выписки кредитной организации по расчетному счету застройщика, подтверждающие расходование застройщиком денежных средств, уплачиваемых участниками долевого строительства;</w:t>
      </w:r>
    </w:p>
    <w:p w:rsidR="00D13851" w:rsidRPr="00626AAE" w:rsidRDefault="00D13851" w:rsidP="00D13851">
      <w:pPr>
        <w:pStyle w:val="1"/>
        <w:numPr>
          <w:ilvl w:val="0"/>
          <w:numId w:val="1"/>
        </w:numPr>
        <w:shd w:val="clear" w:color="auto" w:fill="auto"/>
        <w:tabs>
          <w:tab w:val="left" w:pos="1182"/>
        </w:tabs>
        <w:ind w:firstLine="760"/>
        <w:jc w:val="both"/>
        <w:rPr>
          <w:sz w:val="28"/>
          <w:szCs w:val="28"/>
        </w:rPr>
      </w:pPr>
      <w:r w:rsidRPr="00626AAE">
        <w:rPr>
          <w:color w:val="000000"/>
          <w:sz w:val="28"/>
          <w:szCs w:val="28"/>
          <w:lang w:eastAsia="ru-RU" w:bidi="ru-RU"/>
        </w:rPr>
        <w:t xml:space="preserve">Регистры бухгалтерского учета, связанные с учетом </w:t>
      </w:r>
      <w:proofErr w:type="spellStart"/>
      <w:r w:rsidRPr="00626AAE">
        <w:rPr>
          <w:color w:val="000000"/>
          <w:sz w:val="28"/>
          <w:szCs w:val="28"/>
          <w:lang w:eastAsia="ru-RU" w:bidi="ru-RU"/>
        </w:rPr>
        <w:t>финансово</w:t>
      </w:r>
      <w:r w:rsidRPr="00626AAE">
        <w:rPr>
          <w:color w:val="000000"/>
          <w:sz w:val="28"/>
          <w:szCs w:val="28"/>
          <w:lang w:eastAsia="ru-RU" w:bidi="ru-RU"/>
        </w:rPr>
        <w:softHyphen/>
        <w:t>хозяйственных</w:t>
      </w:r>
      <w:proofErr w:type="spellEnd"/>
      <w:r w:rsidRPr="00626AAE">
        <w:rPr>
          <w:color w:val="000000"/>
          <w:sz w:val="28"/>
          <w:szCs w:val="28"/>
          <w:lang w:eastAsia="ru-RU" w:bidi="ru-RU"/>
        </w:rPr>
        <w:t xml:space="preserve"> операций при осуществлении деятельности в области долевого строительства:</w:t>
      </w:r>
    </w:p>
    <w:p w:rsidR="00D13851" w:rsidRPr="00626AAE" w:rsidRDefault="00D13851" w:rsidP="00D13851">
      <w:pPr>
        <w:pStyle w:val="1"/>
        <w:shd w:val="clear" w:color="auto" w:fill="auto"/>
        <w:ind w:firstLine="760"/>
        <w:jc w:val="both"/>
        <w:rPr>
          <w:sz w:val="28"/>
          <w:szCs w:val="28"/>
        </w:rPr>
      </w:pPr>
      <w:r w:rsidRPr="00626AAE">
        <w:rPr>
          <w:color w:val="000000"/>
          <w:sz w:val="28"/>
          <w:szCs w:val="28"/>
          <w:lang w:eastAsia="ru-RU" w:bidi="ru-RU"/>
        </w:rPr>
        <w:t>регистр бухгалтерского учета «Главная книга»;</w:t>
      </w:r>
    </w:p>
    <w:p w:rsidR="00D13851" w:rsidRPr="00626AAE" w:rsidRDefault="00D13851" w:rsidP="00D13851">
      <w:pPr>
        <w:pStyle w:val="1"/>
        <w:shd w:val="clear" w:color="auto" w:fill="auto"/>
        <w:ind w:firstLine="760"/>
        <w:jc w:val="both"/>
        <w:rPr>
          <w:sz w:val="28"/>
          <w:szCs w:val="28"/>
        </w:rPr>
      </w:pPr>
      <w:r w:rsidRPr="00626AAE">
        <w:rPr>
          <w:color w:val="000000"/>
          <w:sz w:val="28"/>
          <w:szCs w:val="28"/>
          <w:lang w:eastAsia="ru-RU" w:bidi="ru-RU"/>
        </w:rPr>
        <w:t xml:space="preserve">журналы-ордера по кредиту счетов бухгалтерского учета застройщика 50 «Касса», 51 «Расчетные счета» с указанием корреспонденции дебетов счетов и </w:t>
      </w:r>
      <w:proofErr w:type="spellStart"/>
      <w:r w:rsidRPr="00626AAE">
        <w:rPr>
          <w:color w:val="000000"/>
          <w:sz w:val="28"/>
          <w:szCs w:val="28"/>
          <w:lang w:eastAsia="ru-RU" w:bidi="ru-RU"/>
        </w:rPr>
        <w:t>субсчетов</w:t>
      </w:r>
      <w:proofErr w:type="spellEnd"/>
      <w:r w:rsidRPr="00626AAE">
        <w:rPr>
          <w:color w:val="000000"/>
          <w:sz w:val="28"/>
          <w:szCs w:val="28"/>
          <w:lang w:eastAsia="ru-RU" w:bidi="ru-RU"/>
        </w:rPr>
        <w:t xml:space="preserve"> бухгалтерского учета;</w:t>
      </w:r>
    </w:p>
    <w:p w:rsidR="00D13851" w:rsidRPr="00626AAE" w:rsidRDefault="00D13851" w:rsidP="00D13851">
      <w:pPr>
        <w:pStyle w:val="1"/>
        <w:shd w:val="clear" w:color="auto" w:fill="auto"/>
        <w:ind w:firstLine="760"/>
        <w:jc w:val="both"/>
        <w:rPr>
          <w:sz w:val="28"/>
          <w:szCs w:val="28"/>
        </w:rPr>
      </w:pPr>
      <w:r w:rsidRPr="00626AAE">
        <w:rPr>
          <w:color w:val="000000"/>
          <w:sz w:val="28"/>
          <w:szCs w:val="28"/>
          <w:lang w:eastAsia="ru-RU" w:bidi="ru-RU"/>
        </w:rPr>
        <w:t xml:space="preserve">журналы-ордера по кредиту </w:t>
      </w:r>
      <w:proofErr w:type="spellStart"/>
      <w:r w:rsidRPr="00626AAE">
        <w:rPr>
          <w:color w:val="000000"/>
          <w:sz w:val="28"/>
          <w:szCs w:val="28"/>
          <w:lang w:eastAsia="ru-RU" w:bidi="ru-RU"/>
        </w:rPr>
        <w:t>субсчетов</w:t>
      </w:r>
      <w:proofErr w:type="spellEnd"/>
      <w:r w:rsidRPr="00626AAE">
        <w:rPr>
          <w:color w:val="000000"/>
          <w:sz w:val="28"/>
          <w:szCs w:val="28"/>
          <w:lang w:eastAsia="ru-RU" w:bidi="ru-RU"/>
        </w:rPr>
        <w:t xml:space="preserve"> счетов бухгалтерского учета застройщика 08 «Вложения во </w:t>
      </w:r>
      <w:proofErr w:type="spellStart"/>
      <w:r w:rsidRPr="00626AAE">
        <w:rPr>
          <w:color w:val="000000"/>
          <w:sz w:val="28"/>
          <w:szCs w:val="28"/>
          <w:lang w:eastAsia="ru-RU" w:bidi="ru-RU"/>
        </w:rPr>
        <w:t>внеоборотные</w:t>
      </w:r>
      <w:proofErr w:type="spellEnd"/>
      <w:r w:rsidRPr="00626AAE">
        <w:rPr>
          <w:color w:val="000000"/>
          <w:sz w:val="28"/>
          <w:szCs w:val="28"/>
          <w:lang w:eastAsia="ru-RU" w:bidi="ru-RU"/>
        </w:rPr>
        <w:t xml:space="preserve"> активы», 60 «Расчеты с поставщиками и подрядчиками», 76 «Расчеты с разными дебиторами и кредиторами», 86 «Целевое финансирование», 98 «Доходы будущих </w:t>
      </w:r>
      <w:r w:rsidRPr="00626AAE">
        <w:rPr>
          <w:color w:val="000000"/>
          <w:sz w:val="28"/>
          <w:szCs w:val="28"/>
          <w:lang w:eastAsia="ru-RU" w:bidi="ru-RU"/>
        </w:rPr>
        <w:lastRenderedPageBreak/>
        <w:t xml:space="preserve">периодов» с указанием корреспонденции дебетов счетов и </w:t>
      </w:r>
      <w:proofErr w:type="spellStart"/>
      <w:r w:rsidRPr="00626AAE">
        <w:rPr>
          <w:color w:val="000000"/>
          <w:sz w:val="28"/>
          <w:szCs w:val="28"/>
          <w:lang w:eastAsia="ru-RU" w:bidi="ru-RU"/>
        </w:rPr>
        <w:t>субсчетов</w:t>
      </w:r>
      <w:proofErr w:type="spellEnd"/>
      <w:r w:rsidRPr="00626AAE">
        <w:rPr>
          <w:color w:val="000000"/>
          <w:sz w:val="28"/>
          <w:szCs w:val="28"/>
          <w:lang w:eastAsia="ru-RU" w:bidi="ru-RU"/>
        </w:rPr>
        <w:t xml:space="preserve"> бухгалтерского учета;</w:t>
      </w:r>
    </w:p>
    <w:p w:rsidR="00D13851" w:rsidRPr="00626AAE" w:rsidRDefault="00D13851" w:rsidP="00D13851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626AAE">
        <w:rPr>
          <w:color w:val="000000"/>
          <w:sz w:val="28"/>
          <w:szCs w:val="28"/>
          <w:lang w:eastAsia="ru-RU" w:bidi="ru-RU"/>
        </w:rPr>
        <w:t xml:space="preserve">аналитические ведомости по дебету счетов бухгалтерского учета застройщика 50 «Касса», 51 «Расчетные счета» с указанием корреспонденции кредита счетов и </w:t>
      </w:r>
      <w:proofErr w:type="spellStart"/>
      <w:r w:rsidRPr="00626AAE">
        <w:rPr>
          <w:color w:val="000000"/>
          <w:sz w:val="28"/>
          <w:szCs w:val="28"/>
          <w:lang w:eastAsia="ru-RU" w:bidi="ru-RU"/>
        </w:rPr>
        <w:t>субсчетов</w:t>
      </w:r>
      <w:proofErr w:type="spellEnd"/>
      <w:r w:rsidRPr="00626AAE">
        <w:rPr>
          <w:color w:val="000000"/>
          <w:sz w:val="28"/>
          <w:szCs w:val="28"/>
          <w:lang w:eastAsia="ru-RU" w:bidi="ru-RU"/>
        </w:rPr>
        <w:t xml:space="preserve"> бухгалтерского учета;</w:t>
      </w:r>
    </w:p>
    <w:p w:rsidR="00D13851" w:rsidRPr="00626AAE" w:rsidRDefault="00D13851" w:rsidP="00D13851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626AAE">
        <w:rPr>
          <w:color w:val="000000"/>
          <w:sz w:val="28"/>
          <w:szCs w:val="28"/>
          <w:lang w:eastAsia="ru-RU" w:bidi="ru-RU"/>
        </w:rPr>
        <w:t xml:space="preserve">аналитические ведомости по дебету </w:t>
      </w:r>
      <w:proofErr w:type="spellStart"/>
      <w:r w:rsidRPr="00626AAE">
        <w:rPr>
          <w:color w:val="000000"/>
          <w:sz w:val="28"/>
          <w:szCs w:val="28"/>
          <w:lang w:eastAsia="ru-RU" w:bidi="ru-RU"/>
        </w:rPr>
        <w:t>субсчетов</w:t>
      </w:r>
      <w:proofErr w:type="spellEnd"/>
      <w:r w:rsidRPr="00626AAE">
        <w:rPr>
          <w:color w:val="000000"/>
          <w:sz w:val="28"/>
          <w:szCs w:val="28"/>
          <w:lang w:eastAsia="ru-RU" w:bidi="ru-RU"/>
        </w:rPr>
        <w:t xml:space="preserve"> счетов бухгалтерского учета застройщика 60 «Расчеты с поставщиками и подрядчиками», 76 «Расчеты с разными дебиторами и кредиторами», 86 «Целевое финансирование», 98 «Доходы будущих периодов» с указанием корреспонденции кредита счетов и </w:t>
      </w:r>
      <w:proofErr w:type="spellStart"/>
      <w:r w:rsidRPr="00626AAE">
        <w:rPr>
          <w:color w:val="000000"/>
          <w:sz w:val="28"/>
          <w:szCs w:val="28"/>
          <w:lang w:eastAsia="ru-RU" w:bidi="ru-RU"/>
        </w:rPr>
        <w:t>субсчетов</w:t>
      </w:r>
      <w:proofErr w:type="spellEnd"/>
      <w:r w:rsidRPr="00626AAE">
        <w:rPr>
          <w:color w:val="000000"/>
          <w:sz w:val="28"/>
          <w:szCs w:val="28"/>
          <w:lang w:eastAsia="ru-RU" w:bidi="ru-RU"/>
        </w:rPr>
        <w:t xml:space="preserve"> бухгалтерского учета.</w:t>
      </w:r>
    </w:p>
    <w:p w:rsidR="00D13851" w:rsidRPr="00626AAE" w:rsidRDefault="00D13851" w:rsidP="00D13851">
      <w:pPr>
        <w:pStyle w:val="1"/>
        <w:numPr>
          <w:ilvl w:val="0"/>
          <w:numId w:val="1"/>
        </w:numPr>
        <w:shd w:val="clear" w:color="auto" w:fill="auto"/>
        <w:tabs>
          <w:tab w:val="left" w:pos="1478"/>
        </w:tabs>
        <w:ind w:firstLine="740"/>
        <w:jc w:val="both"/>
        <w:rPr>
          <w:sz w:val="28"/>
          <w:szCs w:val="28"/>
        </w:rPr>
      </w:pPr>
      <w:r w:rsidRPr="00626AAE">
        <w:rPr>
          <w:color w:val="000000"/>
          <w:sz w:val="28"/>
          <w:szCs w:val="28"/>
          <w:lang w:eastAsia="ru-RU" w:bidi="ru-RU"/>
        </w:rPr>
        <w:t>Расшифровка дебиторской задолженности, расшифровка кредиторской задолженности, расшифровка краткосрочных и долгосрочных финансовых вложений;</w:t>
      </w:r>
    </w:p>
    <w:p w:rsidR="00D13851" w:rsidRPr="00626AAE" w:rsidRDefault="00D13851" w:rsidP="00D13851">
      <w:pPr>
        <w:pStyle w:val="1"/>
        <w:numPr>
          <w:ilvl w:val="0"/>
          <w:numId w:val="1"/>
        </w:numPr>
        <w:shd w:val="clear" w:color="auto" w:fill="auto"/>
        <w:tabs>
          <w:tab w:val="left" w:pos="1193"/>
        </w:tabs>
        <w:ind w:firstLine="740"/>
        <w:jc w:val="both"/>
        <w:rPr>
          <w:sz w:val="28"/>
          <w:szCs w:val="28"/>
        </w:rPr>
      </w:pPr>
      <w:r w:rsidRPr="00626AAE">
        <w:rPr>
          <w:color w:val="000000"/>
          <w:sz w:val="28"/>
          <w:szCs w:val="28"/>
          <w:lang w:eastAsia="ru-RU" w:bidi="ru-RU"/>
        </w:rPr>
        <w:t>Информация о физическом лице, которое в конечном счете прямо или косвенно (через третьих лиц) владеет (имеет в капитале участие более чем пять процентов) корпоративным юридическим лицом - застройщиком;</w:t>
      </w:r>
    </w:p>
    <w:p w:rsidR="00D13851" w:rsidRPr="00626AAE" w:rsidRDefault="00D13851" w:rsidP="00D13851">
      <w:pPr>
        <w:pStyle w:val="1"/>
        <w:numPr>
          <w:ilvl w:val="0"/>
          <w:numId w:val="1"/>
        </w:numPr>
        <w:shd w:val="clear" w:color="auto" w:fill="auto"/>
        <w:tabs>
          <w:tab w:val="left" w:pos="1193"/>
        </w:tabs>
        <w:ind w:firstLine="740"/>
        <w:jc w:val="both"/>
        <w:rPr>
          <w:sz w:val="28"/>
          <w:szCs w:val="28"/>
        </w:rPr>
      </w:pPr>
      <w:r w:rsidRPr="00626AAE">
        <w:rPr>
          <w:color w:val="000000"/>
          <w:sz w:val="28"/>
          <w:szCs w:val="28"/>
          <w:lang w:eastAsia="ru-RU" w:bidi="ru-RU"/>
        </w:rPr>
        <w:t>Информация о лицах, осуществляющих работы, поставки товаров и (или) предоставляющих услуги по проведению инженерных изысканий, архитектурно-строительного проектирования и строительства, с указанием полного наименования юридического лица или фамилии, имени, отчества (если имеется) индивидуального предпринимателя, адреса (места нахождения), а также о видах таких товаров, работ, услуг и информация о наличии у этих лиц соответствующих допусков (лицензий) к осуществлению указанных видов работ, поставок товаров и предоставлению услуг, если законодательством Российской Федерации предусмотрено требование о наличии указанных допусков (лицензий), в порядке и в сроки, которые установлены уполномоченным органом;</w:t>
      </w:r>
    </w:p>
    <w:p w:rsidR="00D13851" w:rsidRPr="00626AAE" w:rsidRDefault="00D13851" w:rsidP="00D13851">
      <w:pPr>
        <w:pStyle w:val="1"/>
        <w:numPr>
          <w:ilvl w:val="0"/>
          <w:numId w:val="1"/>
        </w:numPr>
        <w:shd w:val="clear" w:color="auto" w:fill="auto"/>
        <w:tabs>
          <w:tab w:val="left" w:pos="1193"/>
        </w:tabs>
        <w:ind w:firstLine="740"/>
        <w:jc w:val="both"/>
        <w:rPr>
          <w:sz w:val="28"/>
          <w:szCs w:val="28"/>
        </w:rPr>
      </w:pPr>
      <w:r w:rsidRPr="00626AAE">
        <w:rPr>
          <w:color w:val="000000"/>
          <w:sz w:val="28"/>
          <w:szCs w:val="28"/>
          <w:lang w:eastAsia="ru-RU" w:bidi="ru-RU"/>
        </w:rPr>
        <w:t>Документы, подтверждающие целевое использование денежных средств участников долевого строительства: акты о приемке выполненных работ; справки о стоимости выполненных работ и затрат; платежные документы к ним;</w:t>
      </w:r>
    </w:p>
    <w:p w:rsidR="00D13851" w:rsidRPr="00626AAE" w:rsidRDefault="00D13851" w:rsidP="00D13851">
      <w:pPr>
        <w:pStyle w:val="1"/>
        <w:numPr>
          <w:ilvl w:val="0"/>
          <w:numId w:val="1"/>
        </w:numPr>
        <w:shd w:val="clear" w:color="auto" w:fill="auto"/>
        <w:tabs>
          <w:tab w:val="left" w:pos="1193"/>
        </w:tabs>
        <w:ind w:firstLine="740"/>
        <w:jc w:val="both"/>
        <w:rPr>
          <w:sz w:val="28"/>
          <w:szCs w:val="28"/>
        </w:rPr>
      </w:pPr>
      <w:r w:rsidRPr="00626AAE">
        <w:rPr>
          <w:color w:val="000000"/>
          <w:sz w:val="28"/>
          <w:szCs w:val="28"/>
          <w:lang w:eastAsia="ru-RU" w:bidi="ru-RU"/>
        </w:rPr>
        <w:t>Решения или определения арбитражного суда о ликвидации юридического лица - застройщика или о введении в отношении юридического лица - застройщика одной из процедур, применяемых в деле о банкротстве в соответствии с Федеральным законом от 26 октября 2002 года № 127-ФЗ «О несостоятельности (банкротстве)»;</w:t>
      </w:r>
    </w:p>
    <w:p w:rsidR="00D13851" w:rsidRPr="00626AAE" w:rsidRDefault="00D13851" w:rsidP="00D13851">
      <w:pPr>
        <w:pStyle w:val="1"/>
        <w:numPr>
          <w:ilvl w:val="0"/>
          <w:numId w:val="1"/>
        </w:numPr>
        <w:shd w:val="clear" w:color="auto" w:fill="auto"/>
        <w:tabs>
          <w:tab w:val="left" w:pos="1193"/>
        </w:tabs>
        <w:ind w:firstLine="740"/>
        <w:jc w:val="both"/>
        <w:rPr>
          <w:sz w:val="28"/>
          <w:szCs w:val="28"/>
        </w:rPr>
      </w:pPr>
      <w:r w:rsidRPr="00626AAE">
        <w:rPr>
          <w:color w:val="000000"/>
          <w:sz w:val="28"/>
          <w:szCs w:val="28"/>
          <w:lang w:eastAsia="ru-RU" w:bidi="ru-RU"/>
        </w:rPr>
        <w:t>Решения арбитражного суда о приостановлении деятельности застройщика в качестве меры административного наказания;</w:t>
      </w:r>
    </w:p>
    <w:p w:rsidR="00D13851" w:rsidRPr="00626AAE" w:rsidRDefault="00D13851" w:rsidP="00D13851">
      <w:pPr>
        <w:pStyle w:val="1"/>
        <w:numPr>
          <w:ilvl w:val="0"/>
          <w:numId w:val="1"/>
        </w:numPr>
        <w:shd w:val="clear" w:color="auto" w:fill="auto"/>
        <w:tabs>
          <w:tab w:val="left" w:pos="1193"/>
        </w:tabs>
        <w:ind w:firstLine="740"/>
        <w:jc w:val="both"/>
        <w:rPr>
          <w:sz w:val="28"/>
          <w:szCs w:val="28"/>
        </w:rPr>
      </w:pPr>
      <w:r w:rsidRPr="00626AAE">
        <w:rPr>
          <w:color w:val="000000"/>
          <w:sz w:val="28"/>
          <w:szCs w:val="28"/>
          <w:lang w:eastAsia="ru-RU" w:bidi="ru-RU"/>
        </w:rPr>
        <w:t>Решение о ликвидации юридического лица - застройщика, принятое учредителями (участниками) или органом юридического лица, уполномоченным на то учредительным документом;</w:t>
      </w:r>
    </w:p>
    <w:p w:rsidR="00D13851" w:rsidRPr="00626AAE" w:rsidRDefault="00D13851" w:rsidP="00D13851">
      <w:pPr>
        <w:pStyle w:val="1"/>
        <w:numPr>
          <w:ilvl w:val="0"/>
          <w:numId w:val="1"/>
        </w:numPr>
        <w:shd w:val="clear" w:color="auto" w:fill="auto"/>
        <w:tabs>
          <w:tab w:val="left" w:pos="1193"/>
        </w:tabs>
        <w:ind w:firstLine="740"/>
        <w:jc w:val="both"/>
        <w:rPr>
          <w:sz w:val="28"/>
          <w:szCs w:val="28"/>
        </w:rPr>
      </w:pPr>
      <w:r w:rsidRPr="00626AAE">
        <w:rPr>
          <w:color w:val="000000"/>
          <w:sz w:val="28"/>
          <w:szCs w:val="28"/>
          <w:lang w:eastAsia="ru-RU" w:bidi="ru-RU"/>
        </w:rPr>
        <w:t xml:space="preserve">Документ, подтверждающий полномочия руководителя </w:t>
      </w:r>
      <w:r w:rsidRPr="00626AAE">
        <w:rPr>
          <w:color w:val="000000"/>
          <w:sz w:val="28"/>
          <w:szCs w:val="28"/>
          <w:lang w:eastAsia="ru-RU" w:bidi="ru-RU"/>
        </w:rPr>
        <w:lastRenderedPageBreak/>
        <w:t>застройщика на осуществление действий от имени застройщика, а именно решение (копия решения) учредителей (единственного учредителя) о назначении (избрании) этого лица на должность руководителя, в соответствии с которым руководитель застройщика обладает правом действовать от имени юридического лица без доверенности;</w:t>
      </w:r>
    </w:p>
    <w:p w:rsidR="00D13851" w:rsidRPr="00626AAE" w:rsidRDefault="00D13851" w:rsidP="00D13851">
      <w:pPr>
        <w:pStyle w:val="1"/>
        <w:numPr>
          <w:ilvl w:val="0"/>
          <w:numId w:val="1"/>
        </w:numPr>
        <w:shd w:val="clear" w:color="auto" w:fill="auto"/>
        <w:tabs>
          <w:tab w:val="left" w:pos="1186"/>
        </w:tabs>
        <w:ind w:firstLine="760"/>
        <w:jc w:val="both"/>
        <w:rPr>
          <w:sz w:val="28"/>
          <w:szCs w:val="28"/>
        </w:rPr>
      </w:pPr>
      <w:r w:rsidRPr="00626AAE">
        <w:rPr>
          <w:color w:val="000000"/>
          <w:sz w:val="28"/>
          <w:szCs w:val="28"/>
          <w:lang w:eastAsia="ru-RU" w:bidi="ru-RU"/>
        </w:rPr>
        <w:t>Документы, подтверждающие полномочия главного бухгалтера или иного лица, на которое возложена обязанность по ведению бухгалтерского учета: приказ (распоряжение), договор об оказании услуг по ведению бухгалтерского учета юридического лица - застройщика;</w:t>
      </w:r>
    </w:p>
    <w:p w:rsidR="00D13851" w:rsidRPr="00626AAE" w:rsidRDefault="00D13851" w:rsidP="00D13851">
      <w:pPr>
        <w:pStyle w:val="1"/>
        <w:numPr>
          <w:ilvl w:val="0"/>
          <w:numId w:val="1"/>
        </w:numPr>
        <w:shd w:val="clear" w:color="auto" w:fill="auto"/>
        <w:tabs>
          <w:tab w:val="left" w:pos="1182"/>
        </w:tabs>
        <w:ind w:firstLine="760"/>
        <w:jc w:val="both"/>
        <w:rPr>
          <w:sz w:val="28"/>
          <w:szCs w:val="28"/>
        </w:rPr>
      </w:pPr>
      <w:r w:rsidRPr="00626AAE">
        <w:rPr>
          <w:color w:val="000000"/>
          <w:sz w:val="28"/>
          <w:szCs w:val="28"/>
          <w:lang w:eastAsia="ru-RU" w:bidi="ru-RU"/>
        </w:rPr>
        <w:t>Доверенность представителя юридического лица - застройщика, представителя руководителя застройщика;</w:t>
      </w:r>
    </w:p>
    <w:p w:rsidR="00D13851" w:rsidRPr="00626AAE" w:rsidRDefault="00D13851" w:rsidP="00D13851">
      <w:pPr>
        <w:pStyle w:val="1"/>
        <w:numPr>
          <w:ilvl w:val="0"/>
          <w:numId w:val="1"/>
        </w:numPr>
        <w:shd w:val="clear" w:color="auto" w:fill="auto"/>
        <w:tabs>
          <w:tab w:val="left" w:pos="1414"/>
        </w:tabs>
        <w:ind w:firstLine="760"/>
        <w:jc w:val="both"/>
        <w:rPr>
          <w:sz w:val="28"/>
          <w:szCs w:val="28"/>
        </w:rPr>
      </w:pPr>
      <w:r w:rsidRPr="00626AAE">
        <w:rPr>
          <w:color w:val="000000"/>
          <w:sz w:val="28"/>
          <w:szCs w:val="28"/>
          <w:lang w:eastAsia="ru-RU" w:bidi="ru-RU"/>
        </w:rPr>
        <w:t>Инвестиционные договоры, связанные со строительством многоквартирного дома и (или) иного объекта недвижимости (при наличии);</w:t>
      </w:r>
    </w:p>
    <w:p w:rsidR="00D13851" w:rsidRPr="00626AAE" w:rsidRDefault="00D13851" w:rsidP="00D13851">
      <w:pPr>
        <w:pStyle w:val="1"/>
        <w:numPr>
          <w:ilvl w:val="0"/>
          <w:numId w:val="1"/>
        </w:numPr>
        <w:shd w:val="clear" w:color="auto" w:fill="auto"/>
        <w:tabs>
          <w:tab w:val="left" w:pos="1675"/>
        </w:tabs>
        <w:ind w:firstLine="760"/>
        <w:jc w:val="both"/>
        <w:rPr>
          <w:sz w:val="28"/>
          <w:szCs w:val="28"/>
        </w:rPr>
      </w:pPr>
      <w:r w:rsidRPr="00626AAE">
        <w:rPr>
          <w:color w:val="000000"/>
          <w:sz w:val="28"/>
          <w:szCs w:val="28"/>
          <w:lang w:eastAsia="ru-RU" w:bidi="ru-RU"/>
        </w:rPr>
        <w:t>Договоры банковского поручительства, связанные со строительством многоквартирного дома и (или) иного объекта недвижимости (при наличии);</w:t>
      </w:r>
    </w:p>
    <w:p w:rsidR="00D13851" w:rsidRPr="00626AAE" w:rsidRDefault="00D13851" w:rsidP="00D13851">
      <w:pPr>
        <w:pStyle w:val="1"/>
        <w:numPr>
          <w:ilvl w:val="0"/>
          <w:numId w:val="1"/>
        </w:numPr>
        <w:shd w:val="clear" w:color="auto" w:fill="auto"/>
        <w:tabs>
          <w:tab w:val="left" w:pos="1414"/>
        </w:tabs>
        <w:ind w:firstLine="760"/>
        <w:jc w:val="both"/>
        <w:rPr>
          <w:sz w:val="28"/>
          <w:szCs w:val="28"/>
        </w:rPr>
      </w:pPr>
      <w:r w:rsidRPr="00626AAE">
        <w:rPr>
          <w:color w:val="000000"/>
          <w:sz w:val="28"/>
          <w:szCs w:val="28"/>
          <w:lang w:eastAsia="ru-RU" w:bidi="ru-RU"/>
        </w:rPr>
        <w:t>Уведомление о прекращении полномочий руководителя застройщика, об избрании (назначении) нового руководителя застройщика, а также об образовании временного единоличного исполнительного органа застройщика и информация о соответствии указанных лиц требованиям статьи 3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D13851" w:rsidRPr="00626AAE" w:rsidRDefault="00D13851" w:rsidP="00D13851">
      <w:pPr>
        <w:pStyle w:val="1"/>
        <w:numPr>
          <w:ilvl w:val="0"/>
          <w:numId w:val="1"/>
        </w:numPr>
        <w:shd w:val="clear" w:color="auto" w:fill="auto"/>
        <w:tabs>
          <w:tab w:val="left" w:pos="1186"/>
        </w:tabs>
        <w:ind w:firstLine="760"/>
        <w:jc w:val="both"/>
        <w:rPr>
          <w:sz w:val="28"/>
          <w:szCs w:val="28"/>
        </w:rPr>
      </w:pPr>
      <w:r w:rsidRPr="00626AAE">
        <w:rPr>
          <w:color w:val="000000"/>
          <w:sz w:val="28"/>
          <w:szCs w:val="28"/>
          <w:lang w:eastAsia="ru-RU" w:bidi="ru-RU"/>
        </w:rPr>
        <w:t>Документ, подтверждающий исполнение обязанности по уплате отчислений (взносов) в компенсационный фонд, формируемый за счет указанных отчислений (взносов) и имущества, приобретенного за счет инвестирования указанных денежных средств, до государственной регистрации договора участия в долевом строительстве, предусматривающего передачу жилого помещения, в порядке, установленном Федеральным законом № 214-ФЗ;</w:t>
      </w:r>
    </w:p>
    <w:p w:rsidR="00D13851" w:rsidRPr="00626AAE" w:rsidRDefault="00D13851" w:rsidP="00D13851">
      <w:pPr>
        <w:pStyle w:val="1"/>
        <w:numPr>
          <w:ilvl w:val="0"/>
          <w:numId w:val="1"/>
        </w:numPr>
        <w:shd w:val="clear" w:color="auto" w:fill="auto"/>
        <w:tabs>
          <w:tab w:val="left" w:pos="1191"/>
        </w:tabs>
        <w:ind w:firstLine="760"/>
        <w:jc w:val="both"/>
        <w:rPr>
          <w:sz w:val="28"/>
          <w:szCs w:val="28"/>
        </w:rPr>
      </w:pPr>
      <w:r w:rsidRPr="00626AAE">
        <w:rPr>
          <w:color w:val="000000"/>
          <w:sz w:val="28"/>
          <w:szCs w:val="28"/>
          <w:lang w:eastAsia="ru-RU" w:bidi="ru-RU"/>
        </w:rPr>
        <w:t>Сведения о счетах эскроу, открытых в уполномоченном банке (в случае привлечения застройщиком денежных средств участников долевого строительства на строительство (создание) многоквартирных домов и (или) иных объектов недвижимости путем размещения таких средств на счетах эскроу);</w:t>
      </w:r>
    </w:p>
    <w:p w:rsidR="00D13851" w:rsidRPr="00626AAE" w:rsidRDefault="00D13851" w:rsidP="00D13851">
      <w:pPr>
        <w:pStyle w:val="1"/>
        <w:numPr>
          <w:ilvl w:val="0"/>
          <w:numId w:val="1"/>
        </w:numPr>
        <w:shd w:val="clear" w:color="auto" w:fill="auto"/>
        <w:tabs>
          <w:tab w:val="left" w:pos="1186"/>
        </w:tabs>
        <w:ind w:firstLine="760"/>
        <w:jc w:val="both"/>
        <w:rPr>
          <w:sz w:val="28"/>
          <w:szCs w:val="28"/>
        </w:rPr>
      </w:pPr>
      <w:r w:rsidRPr="00626AAE">
        <w:rPr>
          <w:color w:val="000000"/>
          <w:sz w:val="28"/>
          <w:szCs w:val="28"/>
          <w:lang w:eastAsia="ru-RU" w:bidi="ru-RU"/>
        </w:rPr>
        <w:t>Информация о реквизитах банковского счета, о номерах контактных телефонов, факса, адреса электронной почты застройщика;</w:t>
      </w:r>
    </w:p>
    <w:p w:rsidR="00D13851" w:rsidRPr="00626AAE" w:rsidRDefault="00D13851" w:rsidP="00D13851">
      <w:pPr>
        <w:pStyle w:val="1"/>
        <w:numPr>
          <w:ilvl w:val="0"/>
          <w:numId w:val="1"/>
        </w:numPr>
        <w:shd w:val="clear" w:color="auto" w:fill="auto"/>
        <w:tabs>
          <w:tab w:val="left" w:pos="1186"/>
        </w:tabs>
        <w:ind w:firstLine="760"/>
        <w:jc w:val="both"/>
        <w:rPr>
          <w:sz w:val="28"/>
          <w:szCs w:val="28"/>
        </w:rPr>
      </w:pPr>
      <w:r w:rsidRPr="00626AAE">
        <w:rPr>
          <w:color w:val="000000"/>
          <w:sz w:val="28"/>
          <w:szCs w:val="28"/>
          <w:lang w:eastAsia="ru-RU" w:bidi="ru-RU"/>
        </w:rPr>
        <w:t>Сведения, подтверждающие право на привлечение денежных средств участников долевого строительства для строительства (создания) многоквартирного дома и (или) иных объектов недвижимости в соответствии со ст. 3 Федерального закона № 214-ФЗ;</w:t>
      </w:r>
    </w:p>
    <w:p w:rsidR="00D13851" w:rsidRPr="00626AAE" w:rsidRDefault="00D13851" w:rsidP="00D13851">
      <w:pPr>
        <w:pStyle w:val="1"/>
        <w:numPr>
          <w:ilvl w:val="0"/>
          <w:numId w:val="1"/>
        </w:numPr>
        <w:shd w:val="clear" w:color="auto" w:fill="auto"/>
        <w:tabs>
          <w:tab w:val="left" w:pos="1186"/>
        </w:tabs>
        <w:ind w:firstLine="760"/>
        <w:jc w:val="both"/>
        <w:rPr>
          <w:sz w:val="28"/>
          <w:szCs w:val="28"/>
        </w:rPr>
      </w:pPr>
      <w:r w:rsidRPr="00626AAE">
        <w:rPr>
          <w:color w:val="000000"/>
          <w:sz w:val="28"/>
          <w:szCs w:val="28"/>
          <w:lang w:eastAsia="ru-RU" w:bidi="ru-RU"/>
        </w:rPr>
        <w:lastRenderedPageBreak/>
        <w:t>Сведения о заключении договоров, имеющих признаки договоров долевого участия, заключенные посредством иных сделок, совершаемых без учета требований Федерального закона № 214-ФЗ: заключения договоров купли-продажи жилого помещения в объекте строительства; заключения предварительных договоров участия в долевом строительстве; заключения предварительных договоров купли-продажи жилого помещения в объекте строительства; заключения договоров займа, обязательства по которому в части возврата суммы займа прекращаются с передачей жилого помещения в многоквартирном доме (ином объекте недвижимости) после завершения его строительства в собственность; внесения денежных средств и (или) иного имущества в качестве вклада в складочный капитал товарищества на вере (коммандитного товарищества) с последующей передачей жилого помещения в многоквартирном доме (ином объекте недвижимости) после завершения его строительства в собственность; заключения договоров простого товарищества в целях осуществления строительства многоквартирного дома (иного объекта недвижимости) с последующей передачей жилого помещения в таком многоквартирном доме (ином объекте недвижимости) в собственность; выдачи векселя для последующей оплаты им жилого помещения в многоквартирном доме (ином объекте недвижимости); заключения договоров инвестирования строительства; заключения иных договоров, связанных с передачей гражданином денежных средств и (или) иного имущества в целях строительства многоквартирного дома (иного объекта недвижимости) и последующей передачей жилого помещения в таком многоквартирном доме (ином объекте недвижимости) в собственность;</w:t>
      </w:r>
    </w:p>
    <w:p w:rsidR="00D13851" w:rsidRPr="00626AAE" w:rsidRDefault="00D13851" w:rsidP="00D13851">
      <w:pPr>
        <w:pStyle w:val="1"/>
        <w:numPr>
          <w:ilvl w:val="0"/>
          <w:numId w:val="1"/>
        </w:numPr>
        <w:shd w:val="clear" w:color="auto" w:fill="auto"/>
        <w:tabs>
          <w:tab w:val="left" w:pos="1335"/>
        </w:tabs>
        <w:ind w:firstLine="760"/>
        <w:jc w:val="both"/>
        <w:rPr>
          <w:sz w:val="28"/>
          <w:szCs w:val="28"/>
        </w:rPr>
      </w:pPr>
      <w:r w:rsidRPr="00626AAE">
        <w:rPr>
          <w:color w:val="000000"/>
          <w:sz w:val="28"/>
          <w:szCs w:val="28"/>
          <w:lang w:eastAsia="ru-RU" w:bidi="ru-RU"/>
        </w:rPr>
        <w:t>Иные документы, обязательные для размещения в единой</w:t>
      </w:r>
    </w:p>
    <w:p w:rsidR="00D13851" w:rsidRPr="00626AAE" w:rsidRDefault="00D13851" w:rsidP="00D13851">
      <w:pPr>
        <w:pStyle w:val="1"/>
        <w:shd w:val="clear" w:color="auto" w:fill="auto"/>
        <w:tabs>
          <w:tab w:val="left" w:pos="6058"/>
        </w:tabs>
        <w:ind w:firstLine="0"/>
        <w:jc w:val="both"/>
        <w:rPr>
          <w:sz w:val="28"/>
          <w:szCs w:val="28"/>
        </w:rPr>
      </w:pPr>
      <w:r w:rsidRPr="00626AAE">
        <w:rPr>
          <w:color w:val="000000"/>
          <w:sz w:val="28"/>
          <w:szCs w:val="28"/>
          <w:lang w:eastAsia="ru-RU" w:bidi="ru-RU"/>
        </w:rPr>
        <w:t>информационной системе жилищного строительства (далее - ЕИСЖС) в соо</w:t>
      </w:r>
      <w:r>
        <w:rPr>
          <w:sz w:val="28"/>
          <w:szCs w:val="28"/>
        </w:rPr>
        <w:t xml:space="preserve">тветствии Федеральным законом № </w:t>
      </w:r>
      <w:r w:rsidRPr="00626AAE">
        <w:rPr>
          <w:color w:val="000000"/>
          <w:sz w:val="28"/>
          <w:szCs w:val="28"/>
          <w:lang w:eastAsia="ru-RU" w:bidi="ru-RU"/>
        </w:rPr>
        <w:t>214-ФЗ, постановлением</w:t>
      </w:r>
      <w:r>
        <w:rPr>
          <w:sz w:val="28"/>
          <w:szCs w:val="28"/>
        </w:rPr>
        <w:t xml:space="preserve"> </w:t>
      </w:r>
      <w:r w:rsidRPr="00626AAE">
        <w:rPr>
          <w:color w:val="000000"/>
          <w:sz w:val="28"/>
          <w:szCs w:val="28"/>
          <w:lang w:eastAsia="ru-RU" w:bidi="ru-RU"/>
        </w:rPr>
        <w:t>Правительства РФ от 26.03.2019 № 319 «О единой информационной системе жилищного строительства», но отсутствующие в указанной системе;</w:t>
      </w:r>
    </w:p>
    <w:p w:rsidR="00C6341D" w:rsidRDefault="00D13851" w:rsidP="002B1C78">
      <w:pPr>
        <w:pStyle w:val="1"/>
        <w:numPr>
          <w:ilvl w:val="0"/>
          <w:numId w:val="1"/>
        </w:numPr>
        <w:shd w:val="clear" w:color="auto" w:fill="auto"/>
        <w:tabs>
          <w:tab w:val="left" w:pos="1335"/>
        </w:tabs>
        <w:ind w:firstLine="760"/>
        <w:jc w:val="both"/>
      </w:pPr>
      <w:r w:rsidRPr="00D13851">
        <w:rPr>
          <w:color w:val="000000"/>
          <w:sz w:val="28"/>
          <w:szCs w:val="28"/>
          <w:lang w:eastAsia="ru-RU" w:bidi="ru-RU"/>
        </w:rPr>
        <w:t>Сведения по фактам, изложенным в обращениях граждан, организаций в отношении застройщика.</w:t>
      </w:r>
    </w:p>
    <w:sectPr w:rsidR="00C6341D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851" w:rsidRDefault="00D13851" w:rsidP="00D13851">
      <w:r>
        <w:separator/>
      </w:r>
    </w:p>
  </w:endnote>
  <w:endnote w:type="continuationSeparator" w:id="0">
    <w:p w:rsidR="00D13851" w:rsidRDefault="00D13851" w:rsidP="00D1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851" w:rsidRDefault="00D13851" w:rsidP="00D13851">
      <w:r>
        <w:separator/>
      </w:r>
    </w:p>
  </w:footnote>
  <w:footnote w:type="continuationSeparator" w:id="0">
    <w:p w:rsidR="00D13851" w:rsidRDefault="00D13851" w:rsidP="00D13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48D" w:rsidRDefault="00D1385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65ED2CE" wp14:editId="6EC9F316">
              <wp:simplePos x="0" y="0"/>
              <wp:positionH relativeFrom="page">
                <wp:posOffset>4113530</wp:posOffset>
              </wp:positionH>
              <wp:positionV relativeFrom="page">
                <wp:posOffset>508000</wp:posOffset>
              </wp:positionV>
              <wp:extent cx="69850" cy="10668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B148D" w:rsidRDefault="00D13851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D33FD">
                            <w:rPr>
                              <w:i/>
                              <w:iCs/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5ED2CE" id="_x0000_t202" coordsize="21600,21600" o:spt="202" path="m,l,21600r21600,l21600,xe">
              <v:stroke joinstyle="miter"/>
              <v:path gradientshapeok="t" o:connecttype="rect"/>
            </v:shapetype>
            <v:shape id="Shape 10" o:spid="_x0000_s1026" type="#_x0000_t202" style="position:absolute;margin-left:323.9pt;margin-top:40pt;width:5.5pt;height:8.4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" filled="f" stroked="f">
              <v:textbox style="mso-fit-shape-to-text:t" inset="0,0,0,0">
                <w:txbxContent>
                  <w:p w:rsidR="00BB148D" w:rsidRDefault="00D13851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D33FD">
                      <w:rPr>
                        <w:i/>
                        <w:iCs/>
                        <w:noProof/>
                        <w:sz w:val="24"/>
                        <w:szCs w:val="24"/>
                      </w:rPr>
                      <w:t>6</w:t>
                    </w:r>
                    <w:r>
                      <w:rPr>
                        <w:i/>
                        <w:i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48D" w:rsidRDefault="00D1385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47F936B" wp14:editId="3D475699">
              <wp:simplePos x="0" y="0"/>
              <wp:positionH relativeFrom="page">
                <wp:posOffset>4113530</wp:posOffset>
              </wp:positionH>
              <wp:positionV relativeFrom="page">
                <wp:posOffset>508000</wp:posOffset>
              </wp:positionV>
              <wp:extent cx="69850" cy="10668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B148D" w:rsidRDefault="00D13851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7F936B" id="_x0000_t202" coordsize="21600,21600" o:spt="202" path="m,l,21600r21600,l21600,xe">
              <v:stroke joinstyle="miter"/>
              <v:path gradientshapeok="t" o:connecttype="rect"/>
            </v:shapetype>
            <v:shape id="Shape 8" o:spid="_x0000_s1027" type="#_x0000_t202" style="position:absolute;margin-left:323.9pt;margin-top:40pt;width:5.5pt;height:8.4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" filled="f" stroked="f">
              <v:textbox style="mso-fit-shape-to-text:t" inset="0,0,0,0">
                <w:txbxContent>
                  <w:p w:rsidR="00BB148D" w:rsidRDefault="00D13851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40870"/>
    <w:multiLevelType w:val="multilevel"/>
    <w:tmpl w:val="DC925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51"/>
    <w:rsid w:val="00C6341D"/>
    <w:rsid w:val="00D1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62966A6-F8C2-4D87-B630-8F4ED52A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1385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138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Колонтитул (2)_"/>
    <w:basedOn w:val="a0"/>
    <w:link w:val="20"/>
    <w:rsid w:val="00D1385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D13851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Колонтитул (2)"/>
    <w:basedOn w:val="a"/>
    <w:link w:val="2"/>
    <w:rsid w:val="00D1385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footer"/>
    <w:basedOn w:val="a"/>
    <w:link w:val="a5"/>
    <w:uiPriority w:val="99"/>
    <w:unhideWhenUsed/>
    <w:rsid w:val="00D1385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1385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D138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385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</dc:creator>
  <cp:keywords/>
  <dc:description/>
  <cp:lastModifiedBy>Луценко</cp:lastModifiedBy>
  <cp:revision>1</cp:revision>
  <dcterms:created xsi:type="dcterms:W3CDTF">2022-08-23T14:49:00Z</dcterms:created>
  <dcterms:modified xsi:type="dcterms:W3CDTF">2022-08-23T14:58:00Z</dcterms:modified>
</cp:coreProperties>
</file>