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08" w:rsidRDefault="00617208" w:rsidP="00A12E2D"/>
    <w:p w:rsidR="00D8533E" w:rsidRDefault="00D8533E" w:rsidP="00D8533E">
      <w:pPr>
        <w:suppressAutoHyphens/>
        <w:jc w:val="right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Приложение 1</w:t>
      </w:r>
    </w:p>
    <w:p w:rsidR="00D8533E" w:rsidRDefault="00D8533E" w:rsidP="00A12E2D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D8533E" w:rsidRDefault="00D8533E" w:rsidP="00A12E2D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A12E2D" w:rsidRPr="00A12E2D" w:rsidRDefault="00A12E2D" w:rsidP="00A12E2D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A12E2D">
        <w:rPr>
          <w:rFonts w:eastAsia="SimSun" w:cs="Mangal"/>
          <w:kern w:val="2"/>
          <w:sz w:val="28"/>
          <w:szCs w:val="28"/>
          <w:lang w:eastAsia="zh-CN" w:bidi="hi-IN"/>
        </w:rPr>
        <w:t>ДОЛЖНОСТНОЙ РЕГЛАМЕНТ</w:t>
      </w:r>
    </w:p>
    <w:p w:rsidR="00A12E2D" w:rsidRPr="00A12E2D" w:rsidRDefault="00A12E2D" w:rsidP="00A12E2D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A12E2D">
        <w:rPr>
          <w:rFonts w:eastAsia="SimSun" w:cs="Mangal"/>
          <w:kern w:val="2"/>
          <w:sz w:val="28"/>
          <w:szCs w:val="28"/>
          <w:lang w:eastAsia="zh-CN" w:bidi="hi-IN"/>
        </w:rPr>
        <w:t xml:space="preserve">государственного гражданского служащего, замещающего </w:t>
      </w:r>
    </w:p>
    <w:p w:rsidR="00A12E2D" w:rsidRPr="00A12E2D" w:rsidRDefault="00A12E2D" w:rsidP="00A12E2D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A12E2D">
        <w:rPr>
          <w:rFonts w:eastAsia="SimSun" w:cs="Mangal"/>
          <w:kern w:val="2"/>
          <w:sz w:val="28"/>
          <w:szCs w:val="28"/>
          <w:lang w:eastAsia="zh-CN" w:bidi="hi-IN"/>
        </w:rPr>
        <w:t>должность государственной гражданской службы Брянской области</w:t>
      </w:r>
    </w:p>
    <w:p w:rsidR="00A12E2D" w:rsidRPr="00A12E2D" w:rsidRDefault="00A12E2D" w:rsidP="00A12E2D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A12E2D">
        <w:rPr>
          <w:rFonts w:eastAsia="SimSun" w:cs="Mangal"/>
          <w:kern w:val="2"/>
          <w:sz w:val="28"/>
          <w:szCs w:val="28"/>
          <w:lang w:eastAsia="zh-CN" w:bidi="hi-IN"/>
        </w:rPr>
        <w:t xml:space="preserve">начальника отдела развития строительного комплекса  </w:t>
      </w:r>
    </w:p>
    <w:p w:rsidR="00A12E2D" w:rsidRPr="00A12E2D" w:rsidRDefault="00A12E2D" w:rsidP="00A12E2D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A12E2D">
        <w:rPr>
          <w:rFonts w:eastAsia="SimSun" w:cs="Mangal"/>
          <w:kern w:val="2"/>
          <w:sz w:val="28"/>
          <w:szCs w:val="28"/>
          <w:lang w:eastAsia="zh-CN" w:bidi="hi-IN"/>
        </w:rPr>
        <w:t>департамента строительства Брянской области</w:t>
      </w:r>
    </w:p>
    <w:p w:rsidR="00A12E2D" w:rsidRPr="00A12E2D" w:rsidRDefault="00A12E2D" w:rsidP="00A12E2D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val="en-US" w:eastAsia="zh-CN" w:bidi="hi-IN"/>
        </w:rPr>
        <w:t>I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. Общие положения</w:t>
      </w: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720"/>
        <w:jc w:val="both"/>
        <w:rPr>
          <w:rFonts w:ascii="Courier New" w:hAnsi="Courier New" w:cs="Courier New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 xml:space="preserve">Наименование структурного подразделения департамента строительства Брянской области: отдел развития строительного комплекса. 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ab/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2. Наименование должности государственной гражданской службы Брянской области (далее – должность гражданской службы): </w:t>
      </w:r>
      <w:r w:rsidRPr="00F373AA">
        <w:rPr>
          <w:kern w:val="2"/>
          <w:sz w:val="28"/>
          <w:szCs w:val="28"/>
          <w:lang w:eastAsia="zh-CN" w:bidi="hi-IN"/>
        </w:rPr>
        <w:t>начальник отдела.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Группа: главная.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Категория: руководители.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3. Область и вид профессиональной служебной деятельности государственного гражданского служащего Брянской области (далее - гражданский служащий).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Область профессиональной служебной деятельности гражданского служащего: Регулирование жилищно-коммунального хозяйства и строительства.</w:t>
      </w:r>
    </w:p>
    <w:p w:rsidR="00F373AA" w:rsidRPr="00F373AA" w:rsidRDefault="00F373AA" w:rsidP="00F373AA">
      <w:pPr>
        <w:suppressAutoHyphens/>
        <w:ind w:firstLine="705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Вид профессиональной служебной деятельности гражданского служащего: Регулирование в сфере капитального строительства и капитального ремонта.</w:t>
      </w:r>
    </w:p>
    <w:p w:rsidR="00F373AA" w:rsidRPr="00F373AA" w:rsidRDefault="00F373AA" w:rsidP="00F373AA">
      <w:pPr>
        <w:suppressAutoHyphens/>
        <w:ind w:firstLine="705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ascii="Times Roman" w:eastAsia="SimSun" w:hAnsi="Times Roman" w:cs="Times Roman"/>
          <w:kern w:val="2"/>
          <w:sz w:val="28"/>
          <w:szCs w:val="28"/>
          <w:lang w:eastAsia="zh-CN" w:bidi="hi-IN"/>
        </w:rPr>
        <w:t>4.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 Назначение на должность гражданской службы и освобождение от должности гражданской службы осуществляется приказом директора департамента строительства Брянской области (далее – департамент).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 xml:space="preserve">5. Непосредственный руководитель: первый заместитель директора департамента либо должностное лицо, исполняющее его обязанности. 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6. Перечень наименований подчиненных должностей или должностей, функционально подчиненных по направлению деятельности: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главные консультанты отдела развития строительного комплекса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 xml:space="preserve">7. Исполнение должностных обязанностей в период временного отсутствия гражданского служащего или в случае, когда должность гражданской службы вакантна, осуществляет гражданский служащий, на которого приказом директора департамента возложено исполнение обязанностей по должности 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гражданской службы начальника отдела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 развития строительного комплекса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.</w:t>
      </w:r>
    </w:p>
    <w:p w:rsidR="00F373AA" w:rsidRPr="00F373AA" w:rsidRDefault="00F373AA" w:rsidP="00F373AA">
      <w:pPr>
        <w:suppressAutoHyphens/>
        <w:ind w:right="-1" w:firstLine="567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8. На гражданского служащего в случае служебной необходимости и с его согласия может быть временно возложено исполнение обязанностей по должности гражданской службы: первого заместителя директора департамента.</w:t>
      </w:r>
    </w:p>
    <w:p w:rsidR="00F373AA" w:rsidRPr="00F373AA" w:rsidRDefault="00F373AA" w:rsidP="00F373AA">
      <w:pPr>
        <w:tabs>
          <w:tab w:val="left" w:pos="851"/>
        </w:tabs>
        <w:suppressAutoHyphens/>
        <w:ind w:firstLine="709"/>
        <w:jc w:val="both"/>
        <w:rPr>
          <w:rFonts w:eastAsia="SimSun" w:cs="Mangal"/>
          <w:iCs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val="en-US" w:eastAsia="zh-CN" w:bidi="hi-IN"/>
        </w:rPr>
        <w:t>II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. Квалификационные требования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9. Для замещения должности гражданской службы начальника отдела 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развития строительного комплекса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 устанавливаются следующие квалификационные требования, включающие базовые и профессионально-функциональные квалификационные требования.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>10. Базовые квалификационные требования к уровню профессионального образования и стажу государственной гражданской службы или работы по специальности, направлению подготовки (в соответствии с категорией и группой).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eastAsia="zh-CN" w:bidi="hi-IN"/>
        </w:rPr>
        <w:t xml:space="preserve"> 1</w:t>
      </w: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>0.1. Квалификационные   требования   к    уровню    профессионального образования: наличие высшего образования не ниже уровня специалитета, магистратуры.</w:t>
      </w:r>
    </w:p>
    <w:p w:rsidR="00F373AA" w:rsidRPr="00F373AA" w:rsidRDefault="00F373AA" w:rsidP="00F373AA">
      <w:pPr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10.2. Квалификационные требования к стажу государственной гражданской службы или работы по специальности, направлению подготовки: не менее двух лет стажа государственной гражданской службы или не менее двух лет стажа работы по специальности, направлению подготовки.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 xml:space="preserve"> 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11. Квалификационные требования к специальности, направлению подготовки профессионального образования, которые необходимы для замещения должности гражданской службы (устанавливаются при наличии соответствующего решения представителя нанимателя</w:t>
      </w: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>)</w:t>
      </w:r>
      <w:r w:rsidRPr="00F373AA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: </w:t>
      </w: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>«Архитектура», «Градостроительство», «Строительство»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12. Базовые и профессионально-функциональные квалификационные требования к знаниям и умениям, которые необходимы для выполнения должностных обязанностей гражданского служащего.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12.1. Базовые знания:</w:t>
      </w:r>
    </w:p>
    <w:p w:rsidR="00F373AA" w:rsidRPr="00F373AA" w:rsidRDefault="00F373AA" w:rsidP="00F373AA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знание государственного языка Российской Федераций (русского языка);</w:t>
      </w:r>
    </w:p>
    <w:p w:rsidR="00F373AA" w:rsidRPr="00F373AA" w:rsidRDefault="00F373AA" w:rsidP="00F373AA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знание основ:</w:t>
      </w:r>
    </w:p>
    <w:p w:rsidR="00F373AA" w:rsidRPr="00F373AA" w:rsidRDefault="00F373AA" w:rsidP="00F373AA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Конституции Российской Федерации;</w:t>
      </w:r>
    </w:p>
    <w:p w:rsidR="00F373AA" w:rsidRPr="00F373AA" w:rsidRDefault="00F373AA" w:rsidP="00F373AA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Устава Брянской области;</w:t>
      </w:r>
    </w:p>
    <w:p w:rsidR="00F373AA" w:rsidRPr="00F373AA" w:rsidRDefault="00F373AA" w:rsidP="00F373AA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законодательства о государственной гражданской службе в Российской Федерации и Брянской области;</w:t>
      </w:r>
    </w:p>
    <w:p w:rsidR="00F373AA" w:rsidRPr="00F373AA" w:rsidRDefault="00F373AA" w:rsidP="00F373AA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законодательства о противодействии коррупции в Российской Федерации и Брянской области;</w:t>
      </w:r>
    </w:p>
    <w:p w:rsidR="00F373AA" w:rsidRPr="00F373AA" w:rsidRDefault="00F373AA" w:rsidP="00F373AA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F373AA" w:rsidRPr="00F373AA" w:rsidRDefault="00F373AA" w:rsidP="00F373AA">
      <w:pPr>
        <w:widowControl w:val="0"/>
        <w:tabs>
          <w:tab w:val="left" w:pos="1419"/>
        </w:tabs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12.2. Базовые умения: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умение мыслить системно (стратегически);</w:t>
      </w:r>
    </w:p>
    <w:p w:rsidR="00F373AA" w:rsidRPr="00F373AA" w:rsidRDefault="00F373AA" w:rsidP="00F373AA">
      <w:pPr>
        <w:suppressAutoHyphens/>
        <w:ind w:firstLine="680"/>
        <w:jc w:val="both"/>
        <w:rPr>
          <w:rFonts w:eastAsia="Calibri"/>
          <w:kern w:val="2"/>
          <w:lang w:eastAsia="zh-CN" w:bidi="hi-IN"/>
        </w:rPr>
      </w:pPr>
      <w:r w:rsidRPr="00F373AA">
        <w:rPr>
          <w:rFonts w:eastAsia="Calibri" w:cs="font299"/>
          <w:sz w:val="28"/>
          <w:szCs w:val="28"/>
          <w:lang w:eastAsia="en-US"/>
        </w:rPr>
        <w:tab/>
        <w:t>умение планировать, рационально использовать служебное время и достигать результата;</w:t>
      </w:r>
    </w:p>
    <w:p w:rsidR="00F373AA" w:rsidRPr="00F373AA" w:rsidRDefault="00F373AA" w:rsidP="00F373AA">
      <w:pPr>
        <w:suppressAutoHyphens/>
        <w:ind w:firstLine="680"/>
        <w:jc w:val="both"/>
        <w:rPr>
          <w:rFonts w:eastAsia="Calibri"/>
          <w:kern w:val="2"/>
          <w:lang w:eastAsia="zh-CN" w:bidi="hi-IN"/>
        </w:rPr>
      </w:pPr>
      <w:r w:rsidRPr="00F373AA">
        <w:rPr>
          <w:rFonts w:eastAsia="Calibri" w:cs="font299"/>
          <w:sz w:val="28"/>
          <w:szCs w:val="28"/>
          <w:lang w:eastAsia="en-US"/>
        </w:rPr>
        <w:lastRenderedPageBreak/>
        <w:tab/>
        <w:t>коммуникативные умения;</w:t>
      </w:r>
    </w:p>
    <w:p w:rsidR="00F373AA" w:rsidRPr="00F373AA" w:rsidRDefault="00F373AA" w:rsidP="00F373AA">
      <w:pPr>
        <w:suppressAutoHyphens/>
        <w:ind w:firstLine="680"/>
        <w:jc w:val="both"/>
        <w:rPr>
          <w:rFonts w:eastAsia="Calibri"/>
          <w:kern w:val="2"/>
          <w:lang w:eastAsia="zh-CN" w:bidi="hi-IN"/>
        </w:rPr>
      </w:pPr>
      <w:r w:rsidRPr="00F373AA">
        <w:rPr>
          <w:rFonts w:eastAsia="Calibri" w:cs="font299"/>
          <w:sz w:val="28"/>
          <w:szCs w:val="28"/>
          <w:lang w:eastAsia="en-US"/>
        </w:rPr>
        <w:tab/>
        <w:t>умение управлять изменениями;</w:t>
      </w:r>
    </w:p>
    <w:p w:rsidR="00F373AA" w:rsidRPr="00F373AA" w:rsidRDefault="00F373AA" w:rsidP="00F373AA">
      <w:pPr>
        <w:suppressAutoHyphens/>
        <w:ind w:firstLine="680"/>
        <w:contextualSpacing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Calibri" w:cs="font299"/>
          <w:sz w:val="28"/>
          <w:szCs w:val="28"/>
          <w:lang w:eastAsia="en-US"/>
        </w:rPr>
        <w:tab/>
        <w:t xml:space="preserve">управленческие умения: </w:t>
      </w:r>
    </w:p>
    <w:p w:rsidR="00F373AA" w:rsidRPr="00F373AA" w:rsidRDefault="00F373AA" w:rsidP="00F373AA">
      <w:pPr>
        <w:suppressAutoHyphens/>
        <w:ind w:firstLine="680"/>
        <w:contextualSpacing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Calibri" w:cs="font299"/>
          <w:sz w:val="28"/>
          <w:szCs w:val="28"/>
          <w:lang w:eastAsia="en-US"/>
        </w:rPr>
        <w:tab/>
        <w:t>умение руководить подчиненными, эффективно планировать, организовывать работу и контролировать ее выполнение;</w:t>
      </w:r>
    </w:p>
    <w:p w:rsidR="00F373AA" w:rsidRPr="00F373AA" w:rsidRDefault="00F373AA" w:rsidP="00F373AA">
      <w:pPr>
        <w:widowControl w:val="0"/>
        <w:suppressAutoHyphens/>
        <w:contextualSpacing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Calibri" w:cs="font299"/>
          <w:sz w:val="28"/>
          <w:szCs w:val="28"/>
          <w:lang w:eastAsia="en-US"/>
        </w:rPr>
        <w:tab/>
        <w:t>умение оперативно принимать и реализовывать управленческие решения.</w:t>
      </w:r>
    </w:p>
    <w:p w:rsidR="00F373AA" w:rsidRPr="00F373AA" w:rsidRDefault="00F373AA" w:rsidP="00F373AA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12.3. Базовые знания и умения в области информационно-коммуникационных технологий:</w:t>
      </w:r>
    </w:p>
    <w:p w:rsidR="00F373AA" w:rsidRPr="00F373AA" w:rsidRDefault="00F373AA" w:rsidP="00F373AA">
      <w:pPr>
        <w:widowControl w:val="0"/>
        <w:tabs>
          <w:tab w:val="left" w:pos="1429"/>
        </w:tabs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знание основ информационной безопасности и защиты информации;</w:t>
      </w:r>
    </w:p>
    <w:p w:rsidR="00F373AA" w:rsidRPr="00F373AA" w:rsidRDefault="00F373AA" w:rsidP="00F373AA">
      <w:pPr>
        <w:widowControl w:val="0"/>
        <w:tabs>
          <w:tab w:val="left" w:pos="1429"/>
        </w:tabs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знание основных положений законодательства о персональных данных;</w:t>
      </w:r>
    </w:p>
    <w:p w:rsidR="00F373AA" w:rsidRPr="00F373AA" w:rsidRDefault="00F373AA" w:rsidP="00F373AA">
      <w:pPr>
        <w:widowControl w:val="0"/>
        <w:tabs>
          <w:tab w:val="left" w:pos="1429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знание общих принципов функционирования системы электронного документооборота;</w:t>
      </w:r>
    </w:p>
    <w:p w:rsidR="00F373AA" w:rsidRPr="00F373AA" w:rsidRDefault="00F373AA" w:rsidP="00F373AA">
      <w:pPr>
        <w:widowControl w:val="0"/>
        <w:tabs>
          <w:tab w:val="left" w:pos="1429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знание основных положений законодательства об электронной подписи;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знания и умения по применению персонального компьютера.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12.4. Профессиональные знания в сфере законодательства Российской Федерации и Брянской области, которыми должен обладать гражданский служащий: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Градостроительный кодекс Российской Федерации;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Земельный кодекс Российской Федерации;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Жилищный кодекс Российской Федерации;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Гражданский кодекс Российской Федерации;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Кодекс Российской Федерации об административных правонарушениях;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Федеральный закон от 27 декабря 2002 года № 184−ФЗ «О техническом регулировании»;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Федеральный закон от 24 июля 2008 года № 161-ФЗ «О содействии развитию жилищного строительства»;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Федеральный закон от 30 декабря 2009 года № 384-ФЗ «Технический регламент о безопасности зданий и сооружений»;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Федеральный закон от 07 декабря 2011 года № 416-ФЗ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«О водоснабжении и водоотведении»;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13 сентября 2010 года № 716 «Об утверждении Правил формирования и реализации федеральной адресной инвестиционной программы»;  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Постановление Правительства Российской Федерации от 5 марта 2007 года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Постановление Правительства Российской Федерации от 23 сентября 2013 года № 840 «О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о порядке проведения проверки достоверности определения сметной стоимости указанных объектов»;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lastRenderedPageBreak/>
        <w:t>Постановление Правительства Росс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ийской Федерации от 16 февраля 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2008 года № 87 «О составе разделов проектной документации и требованиях к их содержанию»; 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Постановление Правительства Российской Федерации от 12 ноября 2016 года № 1159 «О критериях экономической эффективности проектной документации»;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Постановление Правительства Российской Федерации от 23 декабря   2016 года № 1452 «О мониторинге цен строительных ресурсов»;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Приказ Министерства регионального развития Российской Федерации от 28 мая 2010 года № 260 «Об утверждении Справочников базовых цен на проектные работы в строительстве»; 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Приказ Минэкономразвития России от 02 октября 2013 года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Закон Брянской области от 15 марта 2007 года № 28-З                                          «О градостроительной деятельности в Брянской области»;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Указ Губернатора Брянской области от 17 августа 2017 года № 139                                  «О переименовании департамента строительства и архитектуры Брянской области и внесении изменения в указ Губернатора Брянской области                                 от 26 февраля 2013 года № 174 «О структуре исполнительных органов государственной власти Брянской области»;</w:t>
      </w:r>
    </w:p>
    <w:p w:rsidR="00F373AA" w:rsidRPr="00F373AA" w:rsidRDefault="00F373AA" w:rsidP="00F373AA">
      <w:pPr>
        <w:suppressAutoHyphens/>
        <w:ind w:firstLine="567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ab/>
        <w:t>другие законодательные и иные нормативные правовые акты в сфере строительства, необходимые для исполнения должностных обязанностей.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ab/>
      </w:r>
    </w:p>
    <w:p w:rsidR="00F373AA" w:rsidRPr="00F373AA" w:rsidRDefault="00F373AA" w:rsidP="00F373AA">
      <w:pPr>
        <w:suppressAutoHyphens/>
        <w:ind w:firstLine="567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12.5. Иные профессиональные знания: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основные направления и приоритеты государственной политики в области строительства;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проблемы и перспективы развития сферы строительства Российской Федерации;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понятие стратегии развития строительного комплекса;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 xml:space="preserve">приоритетные </w:t>
      </w:r>
      <w:r w:rsidRPr="00F373AA">
        <w:rPr>
          <w:kern w:val="2"/>
          <w:sz w:val="28"/>
          <w:szCs w:val="28"/>
          <w:lang w:eastAsia="zh-CN" w:bidi="hi-IN"/>
        </w:rPr>
        <w:t>направления развития строительной отрасли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правила промышленной безопасности, пожарной безопасности и охраны труда;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основные приоритеты, цели и задачи государственной политики в сфере жилищно-коммунального хозяйства;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основы технического нормирования, технологии и организации строительства и жилищно-коммунального хозяйства;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понятие нормативно-техническая и проектная документация.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12.6. Профессиональные умения, которыми должен обладать гражданский служащий: 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работа с прогнозными данными социально-экономического развития строительной отрасли;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систематизация сведений об объектах капитального строительства;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использование и разработка проектной, распорядительной документации в сфере строительства, градостроительства;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lastRenderedPageBreak/>
        <w:tab/>
        <w:t>контроль наличия необходимых согласований, комплектности и достаточности объема технической информации в представленной проектной, рабочей, организационно-технологической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и другой документации в сфере 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строительства;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использование государственных информационных систем обеспечения градостроительной деятельности.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12.7. 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Функциональные знания: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понятие нормы права, нормативного правового акта, правоотношений и их признаки;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понятие проекта нормативного правового акта, инструменты и этапы его разработки;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задачи, сроки, ресурсы и инструменты государственной политики;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основ делопроизводства, </w:t>
      </w:r>
      <w:r w:rsidRPr="00F373AA">
        <w:rPr>
          <w:kern w:val="2"/>
          <w:sz w:val="28"/>
          <w:szCs w:val="28"/>
        </w:rPr>
        <w:t>понятие документооборота, видов документов, их назначение;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cs="Mangal"/>
          <w:kern w:val="2"/>
          <w:sz w:val="28"/>
          <w:szCs w:val="28"/>
          <w:lang w:eastAsia="zh-CN" w:bidi="hi-IN"/>
        </w:rPr>
        <w:t>понятие, процедура рассмотрения обращений граждан;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порядок планирования и обоснования закупок;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ответственность за нарушение законодательства о контрактной системе в сфере закупок.</w:t>
      </w:r>
    </w:p>
    <w:p w:rsidR="00F373AA" w:rsidRPr="00F373AA" w:rsidRDefault="00F373AA" w:rsidP="00F373AA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Функциональные умения: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разработка, рассмотрение и согласование проектов нормативных правовых актов и других документов;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подготовка официальных отзывов на проекты нормативных правовых актов;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подготовка методических рекомендаций, разъяснений;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подготовка аналитических, информационных и других материалов;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организация и проведение мониторинга применения законодательства;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составление, заключение, изменение и расторжение контрактов;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разработка технических заданий извещений и документаций об осуществлении закупок;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определение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услуги.</w:t>
      </w:r>
    </w:p>
    <w:p w:rsidR="00F373AA" w:rsidRPr="00F373AA" w:rsidRDefault="00F373AA" w:rsidP="00F373AA">
      <w:pPr>
        <w:suppressAutoHyphens/>
        <w:jc w:val="both"/>
        <w:rPr>
          <w:color w:val="C9211E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val="en-US" w:eastAsia="zh-CN" w:bidi="hi-IN"/>
        </w:rPr>
        <w:t>III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. Должностные обязанности,</w:t>
      </w: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lastRenderedPageBreak/>
        <w:t xml:space="preserve"> права и ответственность гражданского служащего</w:t>
      </w:r>
    </w:p>
    <w:p w:rsidR="00F373AA" w:rsidRPr="00F373AA" w:rsidRDefault="00F373AA" w:rsidP="00F373AA">
      <w:pPr>
        <w:suppressAutoHyphens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ind w:firstLine="68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13. Основные служебные права и обяз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анности гражданского служащего, 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а также ограничения и запреты, связанные с гражданской службой, требования к служебному поведению гражданского служащего установлены в его отношении статьями 14–18 Федерального закон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а                              от 27 июля 2004 года № 79-ФЗ 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«О государственной гражданской службе Российской Федерации»</w:t>
      </w:r>
      <w:r w:rsidRPr="00F373AA">
        <w:rPr>
          <w:rFonts w:eastAsia="Courier New"/>
          <w:kern w:val="2"/>
          <w:sz w:val="28"/>
          <w:szCs w:val="28"/>
          <w:lang w:eastAsia="zh-CN" w:bidi="hi-IN"/>
        </w:rPr>
        <w:t>.</w:t>
      </w:r>
    </w:p>
    <w:p w:rsidR="00F373AA" w:rsidRPr="00F373AA" w:rsidRDefault="00F373AA" w:rsidP="00F373AA">
      <w:pPr>
        <w:suppressAutoHyphens/>
        <w:autoSpaceDE w:val="0"/>
        <w:ind w:firstLine="680"/>
        <w:jc w:val="both"/>
        <w:rPr>
          <w:rFonts w:ascii="Courier New" w:hAnsi="Courier New" w:cs="Courier New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14. На гражданского служащего, замещающего должность начальника отдела развития строительного комплекса, возлагаются следующие обязанности:</w:t>
      </w:r>
    </w:p>
    <w:p w:rsidR="00F373AA" w:rsidRPr="00F373AA" w:rsidRDefault="00F373AA" w:rsidP="00F373AA">
      <w:pPr>
        <w:suppressAutoHyphens/>
        <w:ind w:firstLine="70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bCs/>
          <w:color w:val="000000"/>
          <w:kern w:val="2"/>
          <w:sz w:val="28"/>
          <w:szCs w:val="28"/>
        </w:rPr>
        <w:t>осуществление общего руководства деятельностью отдела;</w:t>
      </w:r>
    </w:p>
    <w:p w:rsidR="00F373AA" w:rsidRPr="00F373AA" w:rsidRDefault="00F373AA" w:rsidP="00F373AA">
      <w:pPr>
        <w:suppressAutoHyphens/>
        <w:ind w:firstLine="70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bidi="hi-IN"/>
        </w:rPr>
        <w:t>текущее и перспективное планирование своей служебной деятельности и деятельности отдела</w:t>
      </w:r>
      <w:r w:rsidRPr="00F373AA">
        <w:rPr>
          <w:bCs/>
          <w:color w:val="000000"/>
          <w:kern w:val="2"/>
          <w:sz w:val="28"/>
          <w:szCs w:val="28"/>
        </w:rPr>
        <w:t>, распределение должностных обязанностей между сотрудниками отдела;</w:t>
      </w:r>
    </w:p>
    <w:p w:rsidR="00F373AA" w:rsidRPr="00F373AA" w:rsidRDefault="00F373AA" w:rsidP="00F373AA">
      <w:pPr>
        <w:suppressAutoHyphens/>
        <w:ind w:firstLine="70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bCs/>
          <w:color w:val="000000"/>
          <w:kern w:val="2"/>
          <w:sz w:val="28"/>
          <w:szCs w:val="28"/>
        </w:rPr>
        <w:t>контроль за выполнением сотрудниками отдела должностных обязанностей, отдельных поручений, раздача сотрудникам отдела в пределах своей компетенции указаний (поручений) по вопросам деятельности отдела;</w:t>
      </w:r>
    </w:p>
    <w:p w:rsidR="00F373AA" w:rsidRPr="00F373AA" w:rsidRDefault="00F373AA" w:rsidP="00F373AA">
      <w:pPr>
        <w:suppressAutoHyphens/>
        <w:autoSpaceDE w:val="0"/>
        <w:ind w:firstLine="680"/>
        <w:jc w:val="both"/>
        <w:rPr>
          <w:rFonts w:ascii="Courier New" w:hAnsi="Courier New" w:cs="Courier New"/>
          <w:kern w:val="2"/>
          <w:sz w:val="20"/>
          <w:szCs w:val="20"/>
          <w:lang w:eastAsia="zh-CN"/>
        </w:rPr>
      </w:pPr>
      <w:r w:rsidRPr="00F373AA">
        <w:rPr>
          <w:color w:val="000000"/>
          <w:kern w:val="2"/>
          <w:sz w:val="28"/>
          <w:szCs w:val="28"/>
          <w:lang w:eastAsia="zh-CN"/>
        </w:rPr>
        <w:t>контроль деятельности государственных и муниципальных заказчиков в части проектирования и строительства объектов (контроль сроков; согласование);</w:t>
      </w:r>
    </w:p>
    <w:p w:rsidR="00F373AA" w:rsidRPr="00F373AA" w:rsidRDefault="00F373AA" w:rsidP="00F373AA">
      <w:pPr>
        <w:suppressAutoHyphens/>
        <w:autoSpaceDE w:val="0"/>
        <w:ind w:firstLine="680"/>
        <w:jc w:val="both"/>
        <w:rPr>
          <w:rFonts w:ascii="Courier New" w:hAnsi="Courier New" w:cs="Courier New"/>
          <w:kern w:val="2"/>
          <w:sz w:val="20"/>
          <w:szCs w:val="20"/>
          <w:lang w:eastAsia="zh-CN"/>
        </w:rPr>
      </w:pPr>
      <w:r w:rsidRPr="00F373AA">
        <w:rPr>
          <w:bCs/>
          <w:color w:val="000000"/>
          <w:kern w:val="2"/>
          <w:sz w:val="28"/>
          <w:szCs w:val="28"/>
          <w:lang w:eastAsia="zh-CN"/>
        </w:rPr>
        <w:t xml:space="preserve">подготовка отчетности по направлениям деятельности отдела развития строительного комплекса; 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ab/>
      </w: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участие в работе комиссий, советов, рабочих групп и других коллегиальных органов, проведение (участие в проведении) совещаний и других мероприятий в рамках полномочий отдела в соответствии с правовыми актами, поручениями и иными решениями руководства;</w:t>
      </w:r>
    </w:p>
    <w:p w:rsidR="00F373AA" w:rsidRPr="00F373AA" w:rsidRDefault="00F373AA" w:rsidP="00F373AA">
      <w:pPr>
        <w:suppressAutoHyphens/>
        <w:ind w:firstLine="72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контроль за объектами гражданского строительства для государственных и муниципальных нужд в рамках региональной адресной инвестиционной программы:</w:t>
      </w:r>
    </w:p>
    <w:p w:rsidR="00F373AA" w:rsidRPr="00F373AA" w:rsidRDefault="00F373AA" w:rsidP="00F373AA">
      <w:pPr>
        <w:suppressAutoHyphens/>
        <w:ind w:firstLine="72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- контроль за соблюдением сроков сбора исходных данных для проектирования объектов;</w:t>
      </w:r>
    </w:p>
    <w:p w:rsidR="00F373AA" w:rsidRPr="00F373AA" w:rsidRDefault="00F373AA" w:rsidP="00F373AA">
      <w:pPr>
        <w:suppressAutoHyphens/>
        <w:ind w:firstLine="72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- контроль за соблюдением сроков разработки проектной документации по объектам;</w:t>
      </w:r>
    </w:p>
    <w:p w:rsidR="00F373AA" w:rsidRPr="00F373AA" w:rsidRDefault="00F373AA" w:rsidP="00F373AA">
      <w:pPr>
        <w:suppressAutoHyphens/>
        <w:ind w:firstLine="72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- контроль за соблюдением графиков строительства и графиков финансирования объектов;  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контроль за реализацией мероприятий, предусмотренных инфраструктурными проектами и соблюдением сроков выполнения этапов мероприятий по реализации инфраструктурных проектов;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подготовка информации по вопросам капитального строительства объектов области и участию департамента в реализации                      федеральных и областных программ в рамках компетенции отдела;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 xml:space="preserve">взаимодействие с заказчиками, строительными, проектными, организациями и предприятиями строительной индустрии по вопросам </w:t>
      </w: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lastRenderedPageBreak/>
        <w:t>производства работ, качества используемых строительных материалов, срокам сдачи объектов в эксплуатацию;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согласование расчета начальной максимальной цены контракта в целях организации проведения конкурсной процедуры по определению поставщика (исполнителя) услуг при строительстве объектов;</w:t>
      </w: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bCs/>
          <w:color w:val="000000"/>
          <w:kern w:val="2"/>
          <w:sz w:val="28"/>
          <w:szCs w:val="28"/>
          <w:lang w:eastAsia="zh-CN" w:bidi="hi-IN"/>
        </w:rPr>
        <w:t xml:space="preserve">        </w:t>
      </w: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осуществление разработки краткосрочных и долгосрочных прогнозов социально-экономического развития области в части строительства бюджетных объектов;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осуществление подготовки отчетности для областных и федеральных               органов законодательной и исполнительной власти, ведомственных структур по направлению деятельности отдела развития строительного комплекса;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своевременно в пределах своих должностных полномочий рассмотрение обращения граждан, предприятий, организаций и учреждений, запросов депутатов, а также государственных органов и органов местного самоуправления и подготовка по ним предложений руководству для принятия им решений в установленном законодательством порядке в области строительства;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ведение работы по анализу и обобщению результатов рассмотрения просьб, обращений по вопросам, относящимся к компетенции отдела.</w:t>
      </w:r>
    </w:p>
    <w:p w:rsidR="00F373AA" w:rsidRPr="00F373AA" w:rsidRDefault="00F373AA" w:rsidP="00F373AA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15. Гражданский служащий обладает следующими правами в рамках исполнения должностных обязанностей:</w:t>
      </w:r>
    </w:p>
    <w:p w:rsidR="00F373AA" w:rsidRPr="00F373AA" w:rsidRDefault="00F373AA" w:rsidP="00F373AA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color w:val="000000"/>
          <w:kern w:val="2"/>
          <w:sz w:val="28"/>
          <w:szCs w:val="28"/>
          <w:lang w:eastAsia="zh-CN"/>
        </w:rPr>
        <w:t>запрашивать и получать в установленном порядке от структурных подразделений департамента, государственных органов Брянской области, федеральных органов исполнительной власти либо их территориальных органов, иных организаций информацию и материалы, необходимые для решения вопросов, входящих в его компетенцию;</w:t>
      </w:r>
    </w:p>
    <w:p w:rsidR="00F373AA" w:rsidRPr="00F373AA" w:rsidRDefault="00F373AA" w:rsidP="00F373AA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обращаться с предложениями о подготовке проектов документов, нормативных правовых актов, обусловленных исполнением должностных обязанностей;</w:t>
      </w:r>
    </w:p>
    <w:p w:rsidR="00F373AA" w:rsidRPr="00F373AA" w:rsidRDefault="00F373AA" w:rsidP="00F373AA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отдела развития строительного комплекса;</w:t>
      </w:r>
    </w:p>
    <w:p w:rsidR="00F373AA" w:rsidRPr="00F373AA" w:rsidRDefault="00F373AA" w:rsidP="00F373AA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373AA" w:rsidRPr="00F373AA" w:rsidRDefault="00F373AA" w:rsidP="00F373AA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вносить предложения о совершенствовании деятельности государственного органа;</w:t>
      </w:r>
    </w:p>
    <w:p w:rsidR="00F373AA" w:rsidRPr="00F373AA" w:rsidRDefault="00F373AA" w:rsidP="00F373AA">
      <w:pPr>
        <w:suppressAutoHyphens/>
        <w:autoSpaceDE w:val="0"/>
        <w:ind w:firstLine="7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</w: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16. </w:t>
      </w:r>
      <w:r w:rsidRPr="00F373AA">
        <w:rPr>
          <w:rFonts w:eastAsia="Courier New"/>
          <w:kern w:val="2"/>
          <w:sz w:val="28"/>
          <w:szCs w:val="28"/>
          <w:lang w:eastAsia="zh-CN" w:bidi="hi-IN"/>
        </w:rPr>
        <w:t xml:space="preserve">Гражданский служащий несет иные обязанности и обладает иными правами в соответствии с действующим законодательством, задачами и </w:t>
      </w:r>
      <w:r w:rsidRPr="00F373AA">
        <w:rPr>
          <w:rFonts w:eastAsia="Courier New"/>
          <w:kern w:val="2"/>
          <w:sz w:val="28"/>
          <w:szCs w:val="28"/>
          <w:lang w:eastAsia="zh-CN" w:bidi="hi-IN"/>
        </w:rPr>
        <w:lastRenderedPageBreak/>
        <w:t>функциями государственного органа, а также поручениями руководства в рамках своей компетенции.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 xml:space="preserve">17. 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18. Гражданский служащий в соответствии с законодательством        Российской Федерации несет персональную ответственность за неисполнение или ненадлежащее исполнение возложенных на него служебных обязанностей, предусмотренных разделом III настоящего регламента.</w:t>
      </w:r>
    </w:p>
    <w:p w:rsidR="00F373AA" w:rsidRPr="00F373AA" w:rsidRDefault="00F373AA" w:rsidP="00F373AA">
      <w:pPr>
        <w:suppressAutoHyphens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val="en-US" w:eastAsia="zh-CN" w:bidi="hi-IN"/>
        </w:rPr>
        <w:t>IV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</w:t>
      </w: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вправе или обязан самостоятельно принимать управленческие и иные решения</w:t>
      </w: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ab/>
        <w:t>19. При исполнении служебных обязанностей гражданский служащий вправе самостоятельно принимать решения по вопросам: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eastAsia="zh-CN" w:bidi="hi-IN"/>
        </w:rPr>
        <w:t xml:space="preserve">           компетенции отдела;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eastAsia="zh-CN" w:bidi="hi-IN"/>
        </w:rPr>
        <w:tab/>
        <w:t xml:space="preserve"> </w:t>
      </w: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>планирования своей деятельности и деятельности отдела;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ab/>
        <w:t xml:space="preserve"> исполнение приказов, распоряжений и указаний вышестоящих в порядке    подчиненности руководителей, отданных в пределах их должностных полномочий;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ab/>
        <w:t>принятия решения о соответствии представленных документов требованиям законодательства, их достоверности и полноты сведений, указанных в документах.</w:t>
      </w:r>
    </w:p>
    <w:p w:rsidR="00F373AA" w:rsidRPr="00F373AA" w:rsidRDefault="00F373AA" w:rsidP="00F373AA">
      <w:pPr>
        <w:suppressAutoHyphens/>
        <w:autoSpaceDE w:val="0"/>
        <w:ind w:firstLine="36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color w:val="000000"/>
          <w:kern w:val="2"/>
          <w:sz w:val="28"/>
          <w:szCs w:val="28"/>
          <w:lang w:eastAsia="zh-CN"/>
        </w:rPr>
        <w:tab/>
        <w:t>20. При исполнении служебных обязанностей гражданский служащий обязан самостоятельно принимать решения по вопросам: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eastAsia="zh-CN" w:bidi="hi-IN"/>
        </w:rPr>
        <w:tab/>
        <w:t>компетенции отдела;</w:t>
      </w:r>
    </w:p>
    <w:p w:rsidR="00F373AA" w:rsidRPr="00F373AA" w:rsidRDefault="00F373AA" w:rsidP="00F373AA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color w:val="000000"/>
          <w:kern w:val="2"/>
          <w:sz w:val="28"/>
          <w:szCs w:val="28"/>
          <w:lang w:eastAsia="zh-CN"/>
        </w:rPr>
        <w:t>планирования своей деятельности и деятельности отдела;</w:t>
      </w:r>
    </w:p>
    <w:p w:rsidR="00F373AA" w:rsidRPr="00F373AA" w:rsidRDefault="00F373AA" w:rsidP="00F373AA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color w:val="000000"/>
          <w:kern w:val="2"/>
          <w:sz w:val="28"/>
          <w:szCs w:val="28"/>
          <w:lang w:eastAsia="zh-CN"/>
        </w:rPr>
        <w:t>исполнение приказов, распоряжений и указаний вышестоящих в порядке    подчиненности руководителей, отданных в пределах их должностных полномочий;</w:t>
      </w:r>
    </w:p>
    <w:p w:rsidR="00F373AA" w:rsidRPr="00F373AA" w:rsidRDefault="00F373AA" w:rsidP="00F373AA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color w:val="000000"/>
          <w:kern w:val="2"/>
          <w:sz w:val="28"/>
          <w:szCs w:val="28"/>
          <w:lang w:eastAsia="zh-CN"/>
        </w:rPr>
        <w:t>принятия решения о соответствии представленных документов требованиям законодательства, их достоверности и полноты сведений, указанных в документах.</w:t>
      </w:r>
    </w:p>
    <w:p w:rsidR="00F373AA" w:rsidRPr="00F373AA" w:rsidRDefault="00F373AA" w:rsidP="00F373AA">
      <w:pPr>
        <w:suppressAutoHyphens/>
        <w:jc w:val="center"/>
        <w:rPr>
          <w:rFonts w:eastAsia="SimSun"/>
          <w:color w:val="000099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val="en-US" w:eastAsia="zh-CN" w:bidi="hi-IN"/>
        </w:rPr>
        <w:t>V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вправе </w:t>
      </w: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или обязан участвовать при подготовке проектов нормативных правовых </w:t>
      </w: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актов и (или) проектов управленческих и иных решений</w:t>
      </w: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21. Гражданский служащий вправе участвовать при подготовке проектов нормативных правовых актов и (или) проектов управленческих и иных решений по вопросам: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</w:r>
      <w:r w:rsidRPr="00F373AA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компетенции отдела.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color w:val="000099"/>
          <w:kern w:val="2"/>
          <w:sz w:val="28"/>
          <w:szCs w:val="28"/>
          <w:lang w:eastAsia="zh-CN" w:bidi="hi-IN"/>
        </w:rPr>
        <w:lastRenderedPageBreak/>
        <w:tab/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22. Гражданский служащий обязан участвовать при подготовке проектов нормативных правовых актов и (или) проектов управленческих и иных решений по вопросам: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 xml:space="preserve">      </w:t>
      </w:r>
      <w:r w:rsidRPr="00F373AA">
        <w:rPr>
          <w:color w:val="000099"/>
          <w:kern w:val="2"/>
          <w:sz w:val="28"/>
          <w:szCs w:val="28"/>
          <w:lang w:eastAsia="zh-CN" w:bidi="hi-IN"/>
        </w:rPr>
        <w:tab/>
      </w:r>
      <w:r w:rsidRPr="00F373AA">
        <w:rPr>
          <w:color w:val="000000"/>
          <w:kern w:val="2"/>
          <w:sz w:val="28"/>
          <w:szCs w:val="28"/>
          <w:lang w:eastAsia="zh-CN" w:bidi="hi-IN"/>
        </w:rPr>
        <w:t>компетенции отдела.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val="en-US" w:eastAsia="zh-CN" w:bidi="hi-IN"/>
        </w:rPr>
        <w:t>VI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. Сроки и процедуры подготовки, рассмотрения проектов управленческих</w:t>
      </w: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и иных решений, порядок согласования и принятия данных решений 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 xml:space="preserve">         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23. В соответствии со своими должностными обязанностями гражданский служащий подготавливает, рассматривает проекты управленческих и иных решений, согласовывает и принимает решения в порядке и сроки, установленные федеральными законами, законами Брянской области, другими  нормативными правовыми актами Российской Федерации и Брянской области и иными правовыми актами, а также поручениями соответствующих руководителей (при необходимости указать сроки и процедуры подготовки, рассмотрения проектов решений, порядок и сроки принятия решений согласно административным регламентам государственных органов).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 xml:space="preserve">          </w:t>
      </w:r>
      <w:r w:rsidRPr="00F373AA">
        <w:rPr>
          <w:rFonts w:eastAsia="SimSun" w:cs="Mangal"/>
          <w:kern w:val="2"/>
          <w:sz w:val="28"/>
          <w:szCs w:val="28"/>
          <w:lang w:val="en-US" w:eastAsia="zh-CN" w:bidi="hi-IN"/>
        </w:rPr>
        <w:t>VII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. Порядок служебного взаимодействия гражданского служащего</w:t>
      </w:r>
    </w:p>
    <w:p w:rsidR="00F373AA" w:rsidRPr="00F373AA" w:rsidRDefault="00F373AA" w:rsidP="00F373AA">
      <w:pPr>
        <w:suppressAutoHyphens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24. Гражданский служащий в связи с исполнением им должностных обязанностей осуществляет служебное взаимодействие с гражданскими служащими и другими сотрудниками государственного органа, в котором замещает должность гражданской службы, сотрудниками других государственных органов, гражданами и организациями в соответствии с действующим законодательством и в пределах предоставленных ему полномочий.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ab/>
        <w:t>25. Служебное взаимодействие строится в рамках деловых отношений на основе установленных общих принципов служебного поведения гражданских служащих и в соответствии с требованиями к служебному поведению.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 xml:space="preserve">    </w:t>
      </w:r>
      <w:r w:rsidRPr="00F373AA">
        <w:rPr>
          <w:rFonts w:eastAsia="SimSun" w:cs="Mangal"/>
          <w:kern w:val="2"/>
          <w:sz w:val="28"/>
          <w:szCs w:val="28"/>
          <w:lang w:val="en-US" w:eastAsia="zh-CN" w:bidi="hi-IN"/>
        </w:rPr>
        <w:t>VIII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. Перечень государственных услуг, оказываемых гражданам </w:t>
      </w:r>
    </w:p>
    <w:p w:rsidR="00F373AA" w:rsidRPr="00021239" w:rsidRDefault="00F373AA" w:rsidP="00021239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и организациям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 в соответствии с административным регламентом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26. Перечень государственных услуг: государственные услуги не оказываются.</w:t>
      </w: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 xml:space="preserve">                         </w:t>
      </w:r>
      <w:r w:rsidRPr="00F373AA">
        <w:rPr>
          <w:rFonts w:eastAsia="SimSun"/>
          <w:kern w:val="2"/>
          <w:sz w:val="28"/>
          <w:szCs w:val="28"/>
          <w:lang w:val="en-US" w:eastAsia="zh-CN" w:bidi="hi-IN"/>
        </w:rPr>
        <w:t>I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Х. Показатели эффективности и результативности</w:t>
      </w:r>
    </w:p>
    <w:p w:rsidR="00F373AA" w:rsidRPr="00F373AA" w:rsidRDefault="00F373AA" w:rsidP="00F373AA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профессиональной служебной деятельности гражданского служащего</w:t>
      </w:r>
    </w:p>
    <w:p w:rsidR="00F373AA" w:rsidRPr="00F373AA" w:rsidRDefault="00F373AA" w:rsidP="00F373AA">
      <w:pPr>
        <w:suppressAutoHyphens/>
        <w:jc w:val="center"/>
        <w:rPr>
          <w:rFonts w:eastAsia="SimSun"/>
          <w:kern w:val="2"/>
          <w:sz w:val="28"/>
          <w:szCs w:val="28"/>
          <w:lang w:eastAsia="zh-CN" w:bidi="hi-IN"/>
        </w:rPr>
      </w:pPr>
    </w:p>
    <w:p w:rsidR="00F373AA" w:rsidRPr="00F373AA" w:rsidRDefault="00F373AA" w:rsidP="00F373AA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 xml:space="preserve">27. Эффективность и результативность профессиональной служебной деятельности гражданского служащего оценивается: </w:t>
      </w:r>
    </w:p>
    <w:p w:rsidR="00617208" w:rsidRPr="00021239" w:rsidRDefault="00F373AA" w:rsidP="00021239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на основании достижения показателей, утвержденных приказом департамента строительства в соответствии с порядком, утвержденным указом Губернатора Брянской области.  </w:t>
      </w:r>
      <w:bookmarkStart w:id="0" w:name="_GoBack"/>
      <w:bookmarkEnd w:id="0"/>
    </w:p>
    <w:sectPr w:rsidR="00617208" w:rsidRPr="00021239">
      <w:pgSz w:w="11906" w:h="16838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DF" w:rsidRDefault="006B50DF" w:rsidP="00D8533E">
      <w:r>
        <w:separator/>
      </w:r>
    </w:p>
  </w:endnote>
  <w:endnote w:type="continuationSeparator" w:id="0">
    <w:p w:rsidR="006B50DF" w:rsidRDefault="006B50DF" w:rsidP="00D8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variable"/>
  </w:font>
  <w:font w:name="font299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DF" w:rsidRDefault="006B50DF" w:rsidP="00D8533E">
      <w:r>
        <w:separator/>
      </w:r>
    </w:p>
  </w:footnote>
  <w:footnote w:type="continuationSeparator" w:id="0">
    <w:p w:rsidR="006B50DF" w:rsidRDefault="006B50DF" w:rsidP="00D8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B4"/>
    <w:rsid w:val="00021239"/>
    <w:rsid w:val="00056D1B"/>
    <w:rsid w:val="0012038D"/>
    <w:rsid w:val="00127593"/>
    <w:rsid w:val="00144C72"/>
    <w:rsid w:val="0018282A"/>
    <w:rsid w:val="00226B9B"/>
    <w:rsid w:val="00247C51"/>
    <w:rsid w:val="002707B4"/>
    <w:rsid w:val="00304ACF"/>
    <w:rsid w:val="00321677"/>
    <w:rsid w:val="0035671E"/>
    <w:rsid w:val="00405368"/>
    <w:rsid w:val="005137E0"/>
    <w:rsid w:val="00617208"/>
    <w:rsid w:val="006B50DF"/>
    <w:rsid w:val="00A12E2D"/>
    <w:rsid w:val="00A12F0E"/>
    <w:rsid w:val="00B358D8"/>
    <w:rsid w:val="00B7418A"/>
    <w:rsid w:val="00CA6778"/>
    <w:rsid w:val="00D07B88"/>
    <w:rsid w:val="00D8533E"/>
    <w:rsid w:val="00DC253A"/>
    <w:rsid w:val="00EB42F0"/>
    <w:rsid w:val="00F373AA"/>
    <w:rsid w:val="00F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C66F5-37D6-4575-8FE5-2ACAD73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94432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432"/>
    <w:rPr>
      <w:rFonts w:ascii="Calibri" w:eastAsia="Times New Roman" w:hAnsi="Calibri" w:cs="Times New Roman"/>
      <w:lang w:eastAsia="zh-CN"/>
    </w:rPr>
  </w:style>
  <w:style w:type="character" w:customStyle="1" w:styleId="a4">
    <w:name w:val="Основной текст Знак"/>
    <w:basedOn w:val="a0"/>
    <w:qFormat/>
    <w:rsid w:val="005944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1"/>
    <w:qFormat/>
    <w:rsid w:val="00BC64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F42F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Pr>
      <w:rFonts w:ascii="Courier New" w:hAnsi="Courier New" w:cs="Times New Roman"/>
      <w:sz w:val="20"/>
      <w:szCs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color w:val="000000"/>
      <w:sz w:val="28"/>
      <w:szCs w:val="28"/>
      <w:u w:val="single"/>
    </w:rPr>
  </w:style>
  <w:style w:type="character" w:customStyle="1" w:styleId="ListLabel9">
    <w:name w:val="ListLabel 9"/>
    <w:qFormat/>
    <w:rPr>
      <w:rFonts w:ascii="Courier New" w:hAnsi="Courier New" w:cs="Times New Roman"/>
      <w:sz w:val="20"/>
      <w:szCs w:val="28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color w:val="000000"/>
      <w:sz w:val="28"/>
      <w:szCs w:val="28"/>
      <w:u w:val="single"/>
    </w:rPr>
  </w:style>
  <w:style w:type="character" w:customStyle="1" w:styleId="ListLabel12">
    <w:name w:val="ListLabel 12"/>
    <w:qFormat/>
    <w:rPr>
      <w:rFonts w:ascii="Courier New" w:hAnsi="Courier New" w:cs="Times New Roman"/>
      <w:sz w:val="20"/>
      <w:szCs w:val="28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color w:val="000000"/>
      <w:sz w:val="28"/>
      <w:szCs w:val="28"/>
      <w:u w:val="single"/>
    </w:rPr>
  </w:style>
  <w:style w:type="character" w:customStyle="1" w:styleId="ListLabel15">
    <w:name w:val="ListLabel 15"/>
    <w:qFormat/>
    <w:rPr>
      <w:rFonts w:ascii="Courier New" w:hAnsi="Courier New" w:cs="Times New Roman"/>
      <w:sz w:val="20"/>
      <w:szCs w:val="28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color w:val="000000"/>
      <w:sz w:val="28"/>
      <w:szCs w:val="28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94432"/>
    <w:pPr>
      <w:suppressAutoHyphens/>
      <w:spacing w:after="140" w:line="288" w:lineRule="auto"/>
    </w:pPr>
    <w:rPr>
      <w:rFonts w:eastAsia="SimSun" w:cs="Mangal"/>
      <w:kern w:val="2"/>
      <w:lang w:eastAsia="zh-CN" w:bidi="hi-I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qFormat/>
    <w:rsid w:val="00594432"/>
    <w:pPr>
      <w:spacing w:beforeAutospacing="1" w:afterAutospacing="1"/>
    </w:pPr>
  </w:style>
  <w:style w:type="paragraph" w:styleId="ad">
    <w:name w:val="header"/>
    <w:basedOn w:val="a"/>
    <w:uiPriority w:val="99"/>
    <w:unhideWhenUsed/>
    <w:rsid w:val="00594432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1">
    <w:name w:val="Основной текст1"/>
    <w:basedOn w:val="a"/>
    <w:link w:val="a5"/>
    <w:qFormat/>
    <w:rsid w:val="00BC64F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F42F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08448D"/>
    <w:pPr>
      <w:widowControl w:val="0"/>
      <w:suppressAutoHyphens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customStyle="1" w:styleId="ConsPlusNormal">
    <w:name w:val="ConsPlusNormal"/>
    <w:qFormat/>
    <w:rsid w:val="0008448D"/>
    <w:pPr>
      <w:widowControl w:val="0"/>
      <w:suppressAutoHyphens/>
      <w:ind w:firstLine="720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af">
    <w:name w:val="Содержимое врезки"/>
    <w:basedOn w:val="a"/>
    <w:qFormat/>
  </w:style>
  <w:style w:type="paragraph" w:styleId="af0">
    <w:name w:val="footer"/>
    <w:basedOn w:val="a"/>
    <w:link w:val="af1"/>
    <w:uiPriority w:val="99"/>
    <w:unhideWhenUsed/>
    <w:rsid w:val="00D853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5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dc:description/>
  <cp:lastModifiedBy>222</cp:lastModifiedBy>
  <cp:revision>3</cp:revision>
  <cp:lastPrinted>2022-12-22T12:17:00Z</cp:lastPrinted>
  <dcterms:created xsi:type="dcterms:W3CDTF">2022-12-22T13:17:00Z</dcterms:created>
  <dcterms:modified xsi:type="dcterms:W3CDTF">2022-12-22T13:25:00Z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