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25" w:rsidRDefault="00E70425" w:rsidP="00510CDF">
      <w:pPr>
        <w:jc w:val="center"/>
        <w:rPr>
          <w:sz w:val="28"/>
          <w:szCs w:val="28"/>
        </w:rPr>
      </w:pPr>
      <w:bookmarkStart w:id="0" w:name="_GoBack"/>
      <w:bookmarkEnd w:id="0"/>
    </w:p>
    <w:p w:rsidR="00886888" w:rsidRPr="0005244B" w:rsidRDefault="00AC6F8C" w:rsidP="00510CDF">
      <w:pPr>
        <w:jc w:val="center"/>
        <w:rPr>
          <w:sz w:val="28"/>
          <w:szCs w:val="28"/>
        </w:rPr>
      </w:pPr>
      <w:r w:rsidRPr="00AC6F8C">
        <w:rPr>
          <w:sz w:val="28"/>
          <w:szCs w:val="28"/>
        </w:rPr>
        <w:t>Доклад об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недвижимости,</w:t>
      </w:r>
      <w:r>
        <w:rPr>
          <w:sz w:val="28"/>
          <w:szCs w:val="28"/>
        </w:rPr>
        <w:t xml:space="preserve"> </w:t>
      </w:r>
      <w:r w:rsidRPr="00AC6F8C">
        <w:rPr>
          <w:sz w:val="28"/>
          <w:szCs w:val="28"/>
        </w:rPr>
        <w:t xml:space="preserve">за деятельностью жилищно-строительных кооперативов, связанной с привлечением средств членов кооперативов для строительства многоквартирных домов </w:t>
      </w:r>
      <w:r w:rsidR="00035812" w:rsidRPr="00035812">
        <w:rPr>
          <w:sz w:val="28"/>
          <w:szCs w:val="28"/>
        </w:rPr>
        <w:t>на территории Брянской области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035812" w:rsidRPr="00035812">
        <w:rPr>
          <w:sz w:val="28"/>
          <w:szCs w:val="28"/>
        </w:rPr>
        <w:t xml:space="preserve"> </w:t>
      </w:r>
      <w:r w:rsidR="00CD6E5D" w:rsidRPr="007A74E8">
        <w:rPr>
          <w:sz w:val="28"/>
          <w:szCs w:val="28"/>
        </w:rPr>
        <w:t>за</w:t>
      </w:r>
      <w:r w:rsidR="00E14580" w:rsidRPr="007A74E8">
        <w:rPr>
          <w:b/>
          <w:sz w:val="28"/>
          <w:szCs w:val="28"/>
        </w:rPr>
        <w:t xml:space="preserve"> </w:t>
      </w:r>
      <w:r w:rsidR="00FC2671" w:rsidRPr="007A74E8">
        <w:rPr>
          <w:b/>
          <w:sz w:val="28"/>
          <w:szCs w:val="28"/>
        </w:rPr>
        <w:t>2</w:t>
      </w:r>
      <w:r w:rsidR="00FC2671" w:rsidRPr="0005244B">
        <w:rPr>
          <w:b/>
          <w:sz w:val="28"/>
          <w:szCs w:val="28"/>
        </w:rPr>
        <w:t>0</w:t>
      </w:r>
      <w:r w:rsidR="00E055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961EB" w:rsidRPr="0005244B">
        <w:rPr>
          <w:b/>
          <w:sz w:val="28"/>
          <w:szCs w:val="28"/>
        </w:rPr>
        <w:t xml:space="preserve"> </w:t>
      </w:r>
      <w:r w:rsidR="00CD6E5D" w:rsidRPr="0005244B">
        <w:rPr>
          <w:sz w:val="28"/>
          <w:szCs w:val="28"/>
        </w:rPr>
        <w:t>год</w:t>
      </w:r>
    </w:p>
    <w:p w:rsidR="00886888" w:rsidRPr="0005244B" w:rsidRDefault="00886888">
      <w:pPr>
        <w:rPr>
          <w:sz w:val="28"/>
          <w:szCs w:val="28"/>
        </w:rPr>
      </w:pP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Раздел 1.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Состояние нормативно-правового регулирования в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соответствующей сфере деятельности</w:t>
      </w:r>
    </w:p>
    <w:p w:rsidR="006559C8" w:rsidRPr="0005244B" w:rsidRDefault="006559C8" w:rsidP="0083213D">
      <w:pPr>
        <w:rPr>
          <w:sz w:val="28"/>
          <w:szCs w:val="28"/>
        </w:rPr>
      </w:pPr>
    </w:p>
    <w:p w:rsidR="00AC6F8C" w:rsidRDefault="00AC6F8C" w:rsidP="00523C20">
      <w:pPr>
        <w:ind w:firstLine="709"/>
        <w:jc w:val="both"/>
        <w:rPr>
          <w:sz w:val="28"/>
          <w:szCs w:val="28"/>
        </w:rPr>
      </w:pPr>
      <w:r w:rsidRPr="00AC6F8C">
        <w:rPr>
          <w:sz w:val="28"/>
          <w:szCs w:val="28"/>
        </w:rPr>
        <w:t xml:space="preserve">Региональный государственный контроль (надзор) в области долевого строительства многоквартирных домов и (или) иных объектов недвижимости, 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</w:t>
      </w:r>
      <w:r>
        <w:rPr>
          <w:sz w:val="28"/>
          <w:szCs w:val="28"/>
        </w:rPr>
        <w:t>Брянс</w:t>
      </w:r>
      <w:r w:rsidRPr="00AC6F8C">
        <w:rPr>
          <w:sz w:val="28"/>
          <w:szCs w:val="28"/>
        </w:rPr>
        <w:t>кой области осуществляется в соответствии со следующими нормативными правовыми актами:</w:t>
      </w:r>
    </w:p>
    <w:p w:rsidR="006559C8" w:rsidRPr="0005244B" w:rsidRDefault="006559C8" w:rsidP="00523C20">
      <w:pPr>
        <w:ind w:firstLine="709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- Федеральный закон от 30 декабря 2004 года № 214-ФЗ</w:t>
      </w:r>
      <w:r w:rsidR="0005244B">
        <w:rPr>
          <w:sz w:val="28"/>
          <w:szCs w:val="28"/>
        </w:rPr>
        <w:t xml:space="preserve"> </w:t>
      </w:r>
      <w:r w:rsidRPr="0005244B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 w:rsidR="00A2450B">
        <w:rPr>
          <w:sz w:val="28"/>
          <w:szCs w:val="28"/>
        </w:rPr>
        <w:t>ые акты Российской Федерации»;</w:t>
      </w:r>
    </w:p>
    <w:p w:rsidR="006559C8" w:rsidRDefault="006559C8" w:rsidP="00523C20">
      <w:pPr>
        <w:ind w:firstLine="709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- Федеральный закон от 26 декабря 2008 года № 294-ФЗ</w:t>
      </w:r>
      <w:r w:rsidR="0005244B">
        <w:rPr>
          <w:sz w:val="28"/>
          <w:szCs w:val="28"/>
        </w:rPr>
        <w:t xml:space="preserve"> </w:t>
      </w:r>
      <w:r w:rsidRPr="0005244B">
        <w:rPr>
          <w:sz w:val="28"/>
          <w:szCs w:val="28"/>
        </w:rPr>
        <w:t>«О защите прав юридических лиц и индивидуальных предпринимателей при осуществл</w:t>
      </w:r>
      <w:r w:rsidR="00035812">
        <w:rPr>
          <w:sz w:val="28"/>
          <w:szCs w:val="28"/>
        </w:rPr>
        <w:t xml:space="preserve">ении государственного контроля </w:t>
      </w:r>
      <w:r w:rsidRPr="0005244B">
        <w:rPr>
          <w:sz w:val="28"/>
          <w:szCs w:val="28"/>
        </w:rPr>
        <w:t>(надзора) и муниципального контроля»;</w:t>
      </w:r>
    </w:p>
    <w:p w:rsidR="00AC6F8C" w:rsidRPr="0005244B" w:rsidRDefault="00AC6F8C" w:rsidP="0052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FC9">
        <w:rPr>
          <w:color w:val="000000"/>
          <w:sz w:val="28"/>
          <w:szCs w:val="28"/>
        </w:rPr>
        <w:t>Кодекс Российской Федерации об административных правонарушениях от 30 декабря 2001 года № 195-ФЗ;</w:t>
      </w:r>
    </w:p>
    <w:p w:rsidR="00AC6F8C" w:rsidRPr="00AC6F8C" w:rsidRDefault="00AC6F8C" w:rsidP="00AC6F8C">
      <w:pPr>
        <w:ind w:firstLine="709"/>
        <w:jc w:val="both"/>
        <w:rPr>
          <w:color w:val="000000" w:themeColor="text1"/>
          <w:sz w:val="28"/>
          <w:szCs w:val="28"/>
        </w:rPr>
      </w:pPr>
      <w:r w:rsidRPr="00AC6F8C">
        <w:rPr>
          <w:color w:val="000000" w:themeColor="text1"/>
          <w:sz w:val="28"/>
          <w:szCs w:val="28"/>
        </w:rPr>
        <w:t>Постановление Правительства Российской Федерации от 26 марта 2019 года № 319 «О единой информационной системе жилищного строительства»;</w:t>
      </w:r>
    </w:p>
    <w:p w:rsidR="00AC6F8C" w:rsidRPr="00AC6F8C" w:rsidRDefault="00AC6F8C" w:rsidP="00AC6F8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C6F8C">
        <w:rPr>
          <w:color w:val="000000" w:themeColor="text1"/>
          <w:sz w:val="28"/>
          <w:szCs w:val="28"/>
        </w:rPr>
        <w:t xml:space="preserve"> Постановление Правительства Российской Федерации от 13 марта 2020 года № 276 «Об утверждении Правил направления органами исполнительной власти субъектов Российской Федерации, осуществляющими государственный контроль (надзор) в области долевого строительства многоквартирных домов и (или) иных объектов недвижимости, запросов в уполномоченные банки о предоставлении информации в отношении застройщиков, необходимой для осуществления ими своих полномочий по государственному контролю (надзору) в области долевого строительства многоквартирных домов и (или) иных объектов недвижимости»;</w:t>
      </w:r>
    </w:p>
    <w:p w:rsidR="00AC6F8C" w:rsidRPr="00AC6F8C" w:rsidRDefault="00AC6F8C" w:rsidP="00AC6F8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C6F8C">
        <w:rPr>
          <w:color w:val="000000" w:themeColor="text1"/>
          <w:sz w:val="28"/>
          <w:szCs w:val="28"/>
        </w:rPr>
        <w:t xml:space="preserve"> Приказ Минэкономразвития России от 31 марта 2021 года № 151 </w:t>
      </w:r>
      <w:r>
        <w:rPr>
          <w:color w:val="000000" w:themeColor="text1"/>
          <w:sz w:val="28"/>
          <w:szCs w:val="28"/>
        </w:rPr>
        <w:br/>
      </w:r>
      <w:r w:rsidRPr="00AC6F8C">
        <w:rPr>
          <w:color w:val="000000" w:themeColor="text1"/>
          <w:sz w:val="28"/>
          <w:szCs w:val="28"/>
        </w:rPr>
        <w:t>«О типовых формах документов, используемых контрольным (надзорным) органом»;</w:t>
      </w:r>
    </w:p>
    <w:p w:rsidR="00AC6F8C" w:rsidRPr="00AC6F8C" w:rsidRDefault="00AC6F8C" w:rsidP="00AC6F8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C6F8C">
        <w:rPr>
          <w:color w:val="000000" w:themeColor="text1"/>
          <w:sz w:val="28"/>
          <w:szCs w:val="28"/>
        </w:rPr>
        <w:t xml:space="preserve"> Приказ Минстроя России от 31 декабря 2020 года № 930/пр </w:t>
      </w:r>
      <w:r>
        <w:rPr>
          <w:color w:val="000000" w:themeColor="text1"/>
          <w:sz w:val="28"/>
          <w:szCs w:val="28"/>
        </w:rPr>
        <w:br/>
      </w:r>
      <w:r w:rsidRPr="00AC6F8C">
        <w:rPr>
          <w:color w:val="000000" w:themeColor="text1"/>
          <w:sz w:val="28"/>
          <w:szCs w:val="28"/>
        </w:rPr>
        <w:t xml:space="preserve">«Об утверждении перечня нормативных правовых актов (их отдельных положений), содержащих обязательные требования, оценка соблюдения </w:t>
      </w:r>
      <w:r w:rsidRPr="00AC6F8C">
        <w:rPr>
          <w:color w:val="000000" w:themeColor="text1"/>
          <w:sz w:val="28"/>
          <w:szCs w:val="28"/>
        </w:rPr>
        <w:lastRenderedPageBreak/>
        <w:t>которых осуществляется в рамках государственного контроля (надзора) в области долевого строительства многоквартирных домов и (или) иных объектов недвижимости»;</w:t>
      </w:r>
    </w:p>
    <w:p w:rsidR="006559C8" w:rsidRPr="0005244B" w:rsidRDefault="00AC6F8C" w:rsidP="00AC6F8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C6F8C">
        <w:rPr>
          <w:color w:val="000000" w:themeColor="text1"/>
          <w:sz w:val="28"/>
          <w:szCs w:val="28"/>
        </w:rPr>
        <w:t xml:space="preserve"> Приказ Минстроя России от 3 июля 2017 года № 955/пр </w:t>
      </w:r>
      <w:r>
        <w:rPr>
          <w:color w:val="000000" w:themeColor="text1"/>
          <w:sz w:val="28"/>
          <w:szCs w:val="28"/>
        </w:rPr>
        <w:br/>
      </w:r>
      <w:r w:rsidRPr="00AC6F8C">
        <w:rPr>
          <w:color w:val="000000" w:themeColor="text1"/>
          <w:sz w:val="28"/>
          <w:szCs w:val="28"/>
        </w:rPr>
        <w:t>«Об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недвижимости»;</w:t>
      </w:r>
      <w:r w:rsidR="006559C8" w:rsidRPr="0005244B">
        <w:rPr>
          <w:sz w:val="28"/>
          <w:szCs w:val="28"/>
        </w:rPr>
        <w:t>- За</w:t>
      </w:r>
      <w:r w:rsidR="00125302">
        <w:rPr>
          <w:sz w:val="28"/>
          <w:szCs w:val="28"/>
        </w:rPr>
        <w:t>кон Брянской области от 12 июля</w:t>
      </w:r>
      <w:r w:rsidR="006559C8" w:rsidRPr="0005244B">
        <w:rPr>
          <w:sz w:val="28"/>
          <w:szCs w:val="28"/>
        </w:rPr>
        <w:t xml:space="preserve"> 2011 года № 66-З</w:t>
      </w:r>
      <w:r w:rsidR="00EB3F54">
        <w:rPr>
          <w:sz w:val="28"/>
          <w:szCs w:val="28"/>
        </w:rPr>
        <w:t xml:space="preserve">                                               </w:t>
      </w:r>
      <w:r w:rsidR="006559C8" w:rsidRPr="0005244B">
        <w:rPr>
          <w:sz w:val="28"/>
          <w:szCs w:val="28"/>
        </w:rPr>
        <w:t>«О дополнительных мерах по защите прав участников долевого строительства на территории Брянской области»;</w:t>
      </w:r>
    </w:p>
    <w:p w:rsidR="006559C8" w:rsidRPr="0005244B" w:rsidRDefault="006559C8" w:rsidP="00523C20">
      <w:pPr>
        <w:ind w:firstLine="709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- Указ Губернатора Брянской области от 17 августа 2017 года</w:t>
      </w:r>
      <w:r w:rsidR="0005244B">
        <w:rPr>
          <w:sz w:val="28"/>
          <w:szCs w:val="28"/>
        </w:rPr>
        <w:t xml:space="preserve"> </w:t>
      </w:r>
      <w:r w:rsidRPr="0005244B">
        <w:rPr>
          <w:sz w:val="28"/>
          <w:szCs w:val="28"/>
        </w:rPr>
        <w:t>№</w:t>
      </w:r>
      <w:r w:rsidR="004618C5">
        <w:rPr>
          <w:sz w:val="28"/>
          <w:szCs w:val="28"/>
        </w:rPr>
        <w:t xml:space="preserve"> </w:t>
      </w:r>
      <w:r w:rsidRPr="0005244B">
        <w:rPr>
          <w:sz w:val="28"/>
          <w:szCs w:val="28"/>
        </w:rPr>
        <w:t xml:space="preserve">139 </w:t>
      </w:r>
      <w:r w:rsidR="007A74E8">
        <w:rPr>
          <w:sz w:val="28"/>
          <w:szCs w:val="28"/>
        </w:rPr>
        <w:t xml:space="preserve">            </w:t>
      </w:r>
      <w:r w:rsidRPr="0005244B">
        <w:rPr>
          <w:sz w:val="28"/>
          <w:szCs w:val="28"/>
        </w:rPr>
        <w:t xml:space="preserve">«О переименовании департамента строительства и архитектуры Брянской области и внесении изменения в указ Губернатора Брянской области </w:t>
      </w:r>
      <w:r w:rsidR="007A74E8">
        <w:rPr>
          <w:sz w:val="28"/>
          <w:szCs w:val="28"/>
        </w:rPr>
        <w:t xml:space="preserve">                      </w:t>
      </w:r>
      <w:r w:rsidRPr="0005244B">
        <w:rPr>
          <w:sz w:val="28"/>
          <w:szCs w:val="28"/>
        </w:rPr>
        <w:t>от 26 февраля 2013 года № 174</w:t>
      </w:r>
      <w:r w:rsidR="008F1C73" w:rsidRPr="0005244B">
        <w:rPr>
          <w:sz w:val="28"/>
          <w:szCs w:val="28"/>
        </w:rPr>
        <w:t xml:space="preserve"> </w:t>
      </w:r>
      <w:r w:rsidRPr="0005244B">
        <w:rPr>
          <w:sz w:val="28"/>
          <w:szCs w:val="28"/>
        </w:rPr>
        <w:t>«О структуре исполнительных органов государственной власти Брянской области»;</w:t>
      </w:r>
    </w:p>
    <w:p w:rsidR="006559C8" w:rsidRPr="0005244B" w:rsidRDefault="006559C8" w:rsidP="00523C20">
      <w:pPr>
        <w:ind w:firstLine="709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- Приказ департамента строительства и архитектуры Брянской области от 5 мая 2017 года № 51-п «Об утверждении административного регламента</w:t>
      </w:r>
      <w:r w:rsidR="0005244B">
        <w:rPr>
          <w:sz w:val="28"/>
          <w:szCs w:val="28"/>
        </w:rPr>
        <w:t xml:space="preserve"> по исполнению государственной функции </w:t>
      </w:r>
      <w:r w:rsidRPr="0005244B">
        <w:rPr>
          <w:sz w:val="28"/>
          <w:szCs w:val="28"/>
        </w:rPr>
        <w:t>по осуществлению  государственног</w:t>
      </w:r>
      <w:r w:rsidR="0005244B">
        <w:rPr>
          <w:sz w:val="28"/>
          <w:szCs w:val="28"/>
        </w:rPr>
        <w:t xml:space="preserve">о контроля (надзора) в области </w:t>
      </w:r>
      <w:r w:rsidRPr="0005244B">
        <w:rPr>
          <w:sz w:val="28"/>
          <w:szCs w:val="28"/>
        </w:rPr>
        <w:t>долевого строительства  многоквартирных домов и (или) иных объектов недвижимости на территории  Брянской области»;</w:t>
      </w:r>
    </w:p>
    <w:p w:rsidR="006559C8" w:rsidRPr="0005244B" w:rsidRDefault="006559C8" w:rsidP="00523C20">
      <w:pPr>
        <w:ind w:firstLine="709"/>
        <w:jc w:val="both"/>
        <w:rPr>
          <w:sz w:val="28"/>
          <w:szCs w:val="28"/>
        </w:rPr>
      </w:pPr>
      <w:r w:rsidRPr="0005244B">
        <w:rPr>
          <w:sz w:val="28"/>
          <w:szCs w:val="28"/>
        </w:rPr>
        <w:t xml:space="preserve">- Указ Губернатора Брянской области от 22 декабря 2014 года № 418 </w:t>
      </w:r>
      <w:r w:rsidR="00EB3F54">
        <w:rPr>
          <w:sz w:val="28"/>
          <w:szCs w:val="28"/>
        </w:rPr>
        <w:t xml:space="preserve">                  </w:t>
      </w:r>
      <w:r w:rsidR="00125302">
        <w:rPr>
          <w:sz w:val="28"/>
          <w:szCs w:val="28"/>
        </w:rPr>
        <w:t>«О межведомственной комиссии</w:t>
      </w:r>
      <w:r w:rsidRPr="0005244B">
        <w:rPr>
          <w:sz w:val="28"/>
          <w:szCs w:val="28"/>
        </w:rPr>
        <w:t xml:space="preserve"> по вопросам защиты прав и законных интересов граждан-участников долевого строительства на территории Брянской области»;</w:t>
      </w:r>
    </w:p>
    <w:p w:rsidR="006559C8" w:rsidRPr="0005244B" w:rsidRDefault="006559C8" w:rsidP="00523C20">
      <w:pPr>
        <w:ind w:firstLine="709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- Указ Губернатора Брянской о</w:t>
      </w:r>
      <w:r w:rsidR="00BD082E">
        <w:rPr>
          <w:sz w:val="28"/>
          <w:szCs w:val="28"/>
        </w:rPr>
        <w:t xml:space="preserve">бласти от 22 декабря 2014 года </w:t>
      </w:r>
      <w:r w:rsidRPr="0005244B">
        <w:rPr>
          <w:sz w:val="28"/>
          <w:szCs w:val="28"/>
        </w:rPr>
        <w:t>№ 415</w:t>
      </w:r>
      <w:r w:rsidR="00EB3F54">
        <w:rPr>
          <w:sz w:val="28"/>
          <w:szCs w:val="28"/>
        </w:rPr>
        <w:t xml:space="preserve">     </w:t>
      </w:r>
      <w:r w:rsidRPr="0005244B">
        <w:rPr>
          <w:sz w:val="28"/>
          <w:szCs w:val="28"/>
        </w:rPr>
        <w:t xml:space="preserve"> «Об утверждении Порядка формирования и ведения реестра объектов, строящихся на территории Брянской области с привлеч</w:t>
      </w:r>
      <w:r w:rsidR="007A74E8">
        <w:rPr>
          <w:sz w:val="28"/>
          <w:szCs w:val="28"/>
        </w:rPr>
        <w:t>ением денежных средств граждан»</w:t>
      </w:r>
      <w:r w:rsidR="002546A9">
        <w:rPr>
          <w:sz w:val="28"/>
          <w:szCs w:val="28"/>
        </w:rPr>
        <w:t>;</w:t>
      </w:r>
    </w:p>
    <w:p w:rsidR="002546A9" w:rsidRDefault="002546A9" w:rsidP="0052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6A9">
        <w:rPr>
          <w:sz w:val="28"/>
          <w:szCs w:val="28"/>
        </w:rPr>
        <w:t>Постановление Правительства Брянской области от 22</w:t>
      </w:r>
      <w:r>
        <w:rPr>
          <w:sz w:val="28"/>
          <w:szCs w:val="28"/>
        </w:rPr>
        <w:t xml:space="preserve"> ноября </w:t>
      </w:r>
      <w:r w:rsidRPr="002546A9">
        <w:rPr>
          <w:sz w:val="28"/>
          <w:szCs w:val="28"/>
        </w:rPr>
        <w:t xml:space="preserve">2021 </w:t>
      </w:r>
      <w:r>
        <w:rPr>
          <w:sz w:val="28"/>
          <w:szCs w:val="28"/>
        </w:rPr>
        <w:t>№</w:t>
      </w:r>
      <w:r>
        <w:t> </w:t>
      </w:r>
      <w:r w:rsidRPr="002546A9">
        <w:rPr>
          <w:sz w:val="28"/>
          <w:szCs w:val="28"/>
        </w:rPr>
        <w:t xml:space="preserve">495-п </w:t>
      </w:r>
      <w:r>
        <w:rPr>
          <w:sz w:val="28"/>
          <w:szCs w:val="28"/>
        </w:rPr>
        <w:t>«</w:t>
      </w:r>
      <w:r w:rsidRPr="002546A9">
        <w:rPr>
          <w:sz w:val="28"/>
          <w:szCs w:val="28"/>
        </w:rPr>
        <w:t>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r>
        <w:rPr>
          <w:sz w:val="28"/>
          <w:szCs w:val="28"/>
        </w:rPr>
        <w:t>»;</w:t>
      </w:r>
    </w:p>
    <w:p w:rsidR="002546A9" w:rsidRDefault="002546A9" w:rsidP="0052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6A9">
        <w:rPr>
          <w:sz w:val="28"/>
          <w:szCs w:val="28"/>
        </w:rPr>
        <w:t>Постановление Правительства Брянской области от 16</w:t>
      </w:r>
      <w:r>
        <w:rPr>
          <w:sz w:val="28"/>
          <w:szCs w:val="28"/>
        </w:rPr>
        <w:t xml:space="preserve"> ноября </w:t>
      </w:r>
      <w:r w:rsidRPr="002546A9">
        <w:rPr>
          <w:sz w:val="28"/>
          <w:szCs w:val="28"/>
        </w:rPr>
        <w:t xml:space="preserve">2021 </w:t>
      </w:r>
      <w:r>
        <w:rPr>
          <w:sz w:val="28"/>
          <w:szCs w:val="28"/>
        </w:rPr>
        <w:t>№ </w:t>
      </w:r>
      <w:r w:rsidRPr="002546A9">
        <w:rPr>
          <w:sz w:val="28"/>
          <w:szCs w:val="28"/>
        </w:rPr>
        <w:t xml:space="preserve">478-п </w:t>
      </w:r>
      <w:r>
        <w:rPr>
          <w:sz w:val="28"/>
          <w:szCs w:val="28"/>
        </w:rPr>
        <w:t>«</w:t>
      </w:r>
      <w:r w:rsidRPr="002546A9">
        <w:rPr>
          <w:sz w:val="28"/>
          <w:szCs w:val="28"/>
        </w:rPr>
        <w:t>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>
        <w:rPr>
          <w:sz w:val="28"/>
          <w:szCs w:val="28"/>
        </w:rPr>
        <w:t>»</w:t>
      </w:r>
      <w:r w:rsidR="00455DE9">
        <w:rPr>
          <w:sz w:val="28"/>
          <w:szCs w:val="28"/>
        </w:rPr>
        <w:t>.</w:t>
      </w:r>
    </w:p>
    <w:p w:rsidR="00E823FF" w:rsidRPr="0005244B" w:rsidRDefault="006559C8" w:rsidP="00523C20">
      <w:pPr>
        <w:ind w:firstLine="709"/>
        <w:jc w:val="both"/>
        <w:rPr>
          <w:sz w:val="28"/>
          <w:szCs w:val="28"/>
        </w:rPr>
      </w:pPr>
      <w:r w:rsidRPr="0005244B">
        <w:rPr>
          <w:sz w:val="28"/>
          <w:szCs w:val="28"/>
        </w:rPr>
        <w:lastRenderedPageBreak/>
        <w:t>Все вышеперечисленные нормативно-правовые акты находятся в свободном доступе на официальном сайте департамента строительства Брянской области.</w:t>
      </w:r>
    </w:p>
    <w:p w:rsidR="00C770B2" w:rsidRPr="0005244B" w:rsidRDefault="00C770B2" w:rsidP="00DB7C56">
      <w:pPr>
        <w:jc w:val="both"/>
        <w:rPr>
          <w:sz w:val="28"/>
          <w:szCs w:val="28"/>
        </w:rPr>
      </w:pP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Раздел 2.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Организация государственного контроля (надзора),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муниципального контроля</w:t>
      </w:r>
    </w:p>
    <w:p w:rsidR="00886888" w:rsidRPr="0005244B" w:rsidRDefault="00886888" w:rsidP="00886888">
      <w:pPr>
        <w:rPr>
          <w:sz w:val="28"/>
          <w:szCs w:val="28"/>
        </w:rPr>
      </w:pPr>
    </w:p>
    <w:p w:rsidR="009A11DC" w:rsidRPr="0005244B" w:rsidRDefault="00455DE9" w:rsidP="00C770B2">
      <w:pPr>
        <w:ind w:firstLine="708"/>
        <w:jc w:val="both"/>
        <w:rPr>
          <w:sz w:val="28"/>
          <w:szCs w:val="28"/>
        </w:rPr>
      </w:pPr>
      <w:r w:rsidRPr="00455DE9">
        <w:rPr>
          <w:sz w:val="28"/>
          <w:szCs w:val="28"/>
        </w:rPr>
        <w:t xml:space="preserve">Региональный государственный контроль (надзор) в области долевого строительства многоквартирных домов и (или) иных объектов недвижимости, 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</w:t>
      </w:r>
      <w:r>
        <w:rPr>
          <w:sz w:val="28"/>
          <w:szCs w:val="28"/>
        </w:rPr>
        <w:t>Брянской</w:t>
      </w:r>
      <w:r w:rsidRPr="00455DE9">
        <w:rPr>
          <w:sz w:val="28"/>
          <w:szCs w:val="28"/>
        </w:rPr>
        <w:t xml:space="preserve"> области осуществляе</w:t>
      </w:r>
      <w:r>
        <w:rPr>
          <w:sz w:val="28"/>
          <w:szCs w:val="28"/>
        </w:rPr>
        <w:t>тся Департаментом строительства</w:t>
      </w:r>
      <w:r w:rsidRPr="00455DE9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Брянской</w:t>
      </w:r>
      <w:r w:rsidRPr="00455DE9">
        <w:rPr>
          <w:sz w:val="28"/>
          <w:szCs w:val="28"/>
        </w:rPr>
        <w:t xml:space="preserve"> области (далее - Департамент) в отношении юридических лиц, жилищно-строительных кооперативов, привлекающих денежные средства граждан - участников долевого строительства для строительства многоквартирных домов и (или) иных объектов недвижимости.</w:t>
      </w:r>
      <w:r>
        <w:rPr>
          <w:sz w:val="28"/>
          <w:szCs w:val="28"/>
        </w:rPr>
        <w:t xml:space="preserve"> </w:t>
      </w:r>
      <w:r w:rsidR="009A11DC" w:rsidRPr="0005244B">
        <w:rPr>
          <w:sz w:val="28"/>
          <w:szCs w:val="28"/>
        </w:rPr>
        <w:t xml:space="preserve">Непосредственно функцию по контролю и надзору в сфере долевого строительства на территории Брянской области выполняет отдел </w:t>
      </w:r>
      <w:r w:rsidR="00A43319" w:rsidRPr="0005244B">
        <w:rPr>
          <w:sz w:val="28"/>
          <w:szCs w:val="28"/>
        </w:rPr>
        <w:t>государственного</w:t>
      </w:r>
      <w:r w:rsidR="009A11DC" w:rsidRPr="0005244B">
        <w:rPr>
          <w:sz w:val="28"/>
          <w:szCs w:val="28"/>
        </w:rPr>
        <w:t xml:space="preserve"> контроля </w:t>
      </w:r>
      <w:r w:rsidR="00A43319" w:rsidRPr="0005244B">
        <w:rPr>
          <w:sz w:val="28"/>
          <w:szCs w:val="28"/>
        </w:rPr>
        <w:t>(</w:t>
      </w:r>
      <w:r w:rsidR="009A11DC" w:rsidRPr="0005244B">
        <w:rPr>
          <w:sz w:val="28"/>
          <w:szCs w:val="28"/>
        </w:rPr>
        <w:t>надзора</w:t>
      </w:r>
      <w:r w:rsidR="00A43319" w:rsidRPr="0005244B">
        <w:rPr>
          <w:sz w:val="28"/>
          <w:szCs w:val="28"/>
        </w:rPr>
        <w:t>)</w:t>
      </w:r>
      <w:r w:rsidR="009A11DC" w:rsidRPr="0005244B">
        <w:rPr>
          <w:sz w:val="28"/>
          <w:szCs w:val="28"/>
        </w:rPr>
        <w:t xml:space="preserve"> </w:t>
      </w:r>
      <w:r w:rsidR="00A43319" w:rsidRPr="0005244B">
        <w:rPr>
          <w:sz w:val="28"/>
          <w:szCs w:val="28"/>
        </w:rPr>
        <w:t>в области</w:t>
      </w:r>
      <w:r w:rsidR="009A11DC" w:rsidRPr="0005244B">
        <w:rPr>
          <w:sz w:val="28"/>
          <w:szCs w:val="28"/>
        </w:rPr>
        <w:t xml:space="preserve"> долев</w:t>
      </w:r>
      <w:r w:rsidR="00A43319" w:rsidRPr="0005244B">
        <w:rPr>
          <w:sz w:val="28"/>
          <w:szCs w:val="28"/>
        </w:rPr>
        <w:t>ого</w:t>
      </w:r>
      <w:r w:rsidR="009A11DC" w:rsidRPr="0005244B">
        <w:rPr>
          <w:sz w:val="28"/>
          <w:szCs w:val="28"/>
        </w:rPr>
        <w:t xml:space="preserve"> строительств</w:t>
      </w:r>
      <w:r w:rsidR="00A43319" w:rsidRPr="0005244B">
        <w:rPr>
          <w:sz w:val="28"/>
          <w:szCs w:val="28"/>
        </w:rPr>
        <w:t>а</w:t>
      </w:r>
      <w:r w:rsidR="009A11DC" w:rsidRPr="0005244B">
        <w:rPr>
          <w:sz w:val="28"/>
          <w:szCs w:val="28"/>
        </w:rPr>
        <w:t xml:space="preserve"> </w:t>
      </w:r>
      <w:r w:rsidR="004618C5" w:rsidRPr="004618C5">
        <w:rPr>
          <w:sz w:val="28"/>
          <w:szCs w:val="28"/>
        </w:rPr>
        <w:t>Д</w:t>
      </w:r>
      <w:r w:rsidR="009A11DC" w:rsidRPr="004618C5">
        <w:rPr>
          <w:sz w:val="28"/>
          <w:szCs w:val="28"/>
        </w:rPr>
        <w:t>епартамента.</w:t>
      </w:r>
    </w:p>
    <w:p w:rsidR="00001278" w:rsidRDefault="009A11DC" w:rsidP="00685CA7">
      <w:pPr>
        <w:ind w:firstLine="708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В соответствии с Указом Губернатора Брянской области от 17 августа 20</w:t>
      </w:r>
      <w:r w:rsidR="00A43319" w:rsidRPr="0005244B">
        <w:rPr>
          <w:sz w:val="28"/>
          <w:szCs w:val="28"/>
        </w:rPr>
        <w:t xml:space="preserve">17 года № 139 «О переименовании департамента </w:t>
      </w:r>
      <w:r w:rsidRPr="0005244B">
        <w:rPr>
          <w:sz w:val="28"/>
          <w:szCs w:val="28"/>
        </w:rPr>
        <w:t xml:space="preserve">строительства и </w:t>
      </w:r>
      <w:r w:rsidR="00A43319" w:rsidRPr="0005244B">
        <w:rPr>
          <w:sz w:val="28"/>
          <w:szCs w:val="28"/>
        </w:rPr>
        <w:t>архитектуры Брянской области и</w:t>
      </w:r>
      <w:r w:rsidRPr="0005244B">
        <w:rPr>
          <w:sz w:val="28"/>
          <w:szCs w:val="28"/>
        </w:rPr>
        <w:t xml:space="preserve"> внесении изменения в указ Губернатора Брянской области от 26 февраля 2013 года № 174 «О структуре исполнительных органов государственной власти</w:t>
      </w:r>
      <w:r w:rsidR="00125302">
        <w:rPr>
          <w:sz w:val="28"/>
          <w:szCs w:val="28"/>
        </w:rPr>
        <w:t xml:space="preserve"> Брянской области» и приказом </w:t>
      </w:r>
      <w:r w:rsidR="004618C5">
        <w:rPr>
          <w:sz w:val="28"/>
          <w:szCs w:val="28"/>
        </w:rPr>
        <w:t>д</w:t>
      </w:r>
      <w:r w:rsidRPr="0005244B">
        <w:rPr>
          <w:sz w:val="28"/>
          <w:szCs w:val="28"/>
        </w:rPr>
        <w:t xml:space="preserve">епартамента строительства и архитектуры Брянской области </w:t>
      </w:r>
      <w:r w:rsidR="004618C5">
        <w:rPr>
          <w:sz w:val="28"/>
          <w:szCs w:val="28"/>
        </w:rPr>
        <w:t xml:space="preserve">               </w:t>
      </w:r>
      <w:r w:rsidRPr="0005244B">
        <w:rPr>
          <w:sz w:val="28"/>
          <w:szCs w:val="28"/>
        </w:rPr>
        <w:t>от</w:t>
      </w:r>
      <w:r w:rsidR="00685CA7" w:rsidRPr="0005244B">
        <w:rPr>
          <w:sz w:val="28"/>
          <w:szCs w:val="28"/>
        </w:rPr>
        <w:t xml:space="preserve"> </w:t>
      </w:r>
      <w:r w:rsidRPr="0005244B">
        <w:rPr>
          <w:sz w:val="28"/>
          <w:szCs w:val="28"/>
        </w:rPr>
        <w:t xml:space="preserve">5 мая 2017 года № 51-п «Об утверждении административного регламента по исполнению государственной функции по осуществлению государственного </w:t>
      </w:r>
      <w:r w:rsidR="00A43319" w:rsidRPr="0005244B">
        <w:rPr>
          <w:sz w:val="28"/>
          <w:szCs w:val="28"/>
        </w:rPr>
        <w:t xml:space="preserve">контроля (надзора) в области </w:t>
      </w:r>
      <w:r w:rsidRPr="0005244B">
        <w:rPr>
          <w:sz w:val="28"/>
          <w:szCs w:val="28"/>
        </w:rPr>
        <w:t>долевого строительства многоквартирных домов и (или) иных объектов недвижимости на</w:t>
      </w:r>
      <w:r w:rsidR="00A43319" w:rsidRPr="0005244B">
        <w:rPr>
          <w:sz w:val="28"/>
          <w:szCs w:val="28"/>
        </w:rPr>
        <w:t xml:space="preserve"> территории Брянской области», </w:t>
      </w:r>
      <w:r w:rsidRPr="0005244B">
        <w:rPr>
          <w:sz w:val="28"/>
          <w:szCs w:val="28"/>
        </w:rPr>
        <w:t xml:space="preserve">отделом </w:t>
      </w:r>
      <w:r w:rsidR="00A43319" w:rsidRPr="0005244B">
        <w:rPr>
          <w:sz w:val="28"/>
          <w:szCs w:val="28"/>
        </w:rPr>
        <w:t>государственного</w:t>
      </w:r>
      <w:r w:rsidRPr="0005244B">
        <w:rPr>
          <w:sz w:val="28"/>
          <w:szCs w:val="28"/>
        </w:rPr>
        <w:t xml:space="preserve"> контроля </w:t>
      </w:r>
      <w:r w:rsidR="00A43319" w:rsidRPr="0005244B">
        <w:rPr>
          <w:sz w:val="28"/>
          <w:szCs w:val="28"/>
        </w:rPr>
        <w:t>(</w:t>
      </w:r>
      <w:r w:rsidRPr="0005244B">
        <w:rPr>
          <w:sz w:val="28"/>
          <w:szCs w:val="28"/>
        </w:rPr>
        <w:t>надзора</w:t>
      </w:r>
      <w:r w:rsidR="00A43319" w:rsidRPr="0005244B">
        <w:rPr>
          <w:sz w:val="28"/>
          <w:szCs w:val="28"/>
        </w:rPr>
        <w:t>)</w:t>
      </w:r>
      <w:r w:rsidRPr="0005244B">
        <w:rPr>
          <w:sz w:val="28"/>
          <w:szCs w:val="28"/>
        </w:rPr>
        <w:t xml:space="preserve"> </w:t>
      </w:r>
      <w:r w:rsidR="00A43319" w:rsidRPr="0005244B">
        <w:rPr>
          <w:sz w:val="28"/>
          <w:szCs w:val="28"/>
        </w:rPr>
        <w:t>в области</w:t>
      </w:r>
      <w:r w:rsidRPr="0005244B">
        <w:rPr>
          <w:sz w:val="28"/>
          <w:szCs w:val="28"/>
        </w:rPr>
        <w:t xml:space="preserve"> долев</w:t>
      </w:r>
      <w:r w:rsidR="00A43319" w:rsidRPr="0005244B">
        <w:rPr>
          <w:sz w:val="28"/>
          <w:szCs w:val="28"/>
        </w:rPr>
        <w:t>ого</w:t>
      </w:r>
      <w:r w:rsidRPr="0005244B">
        <w:rPr>
          <w:sz w:val="28"/>
          <w:szCs w:val="28"/>
        </w:rPr>
        <w:t xml:space="preserve"> строительств</w:t>
      </w:r>
      <w:r w:rsidR="00A43319" w:rsidRPr="0005244B">
        <w:rPr>
          <w:sz w:val="28"/>
          <w:szCs w:val="28"/>
        </w:rPr>
        <w:t>а</w:t>
      </w:r>
      <w:r w:rsidR="004618C5">
        <w:rPr>
          <w:sz w:val="28"/>
          <w:szCs w:val="28"/>
        </w:rPr>
        <w:t xml:space="preserve"> </w:t>
      </w:r>
      <w:r w:rsidR="004618C5" w:rsidRPr="004618C5">
        <w:rPr>
          <w:sz w:val="28"/>
          <w:szCs w:val="28"/>
        </w:rPr>
        <w:t>Д</w:t>
      </w:r>
      <w:r w:rsidRPr="004618C5">
        <w:rPr>
          <w:sz w:val="28"/>
          <w:szCs w:val="28"/>
        </w:rPr>
        <w:t xml:space="preserve">епартамента </w:t>
      </w:r>
      <w:r w:rsidRPr="0005244B">
        <w:rPr>
          <w:sz w:val="28"/>
          <w:szCs w:val="28"/>
        </w:rPr>
        <w:t>осуществляется функция по контролю и надзору в области долевого строительства многоквартирных домов и (или) иных объектов недвижимости на территории Брянской области. При вы</w:t>
      </w:r>
      <w:r w:rsidR="00446D41">
        <w:rPr>
          <w:sz w:val="28"/>
          <w:szCs w:val="28"/>
        </w:rPr>
        <w:t xml:space="preserve">полнении вышеуказанной функции </w:t>
      </w:r>
      <w:r w:rsidR="004618C5">
        <w:rPr>
          <w:sz w:val="28"/>
          <w:szCs w:val="28"/>
        </w:rPr>
        <w:t>Д</w:t>
      </w:r>
      <w:r w:rsidRPr="0005244B">
        <w:rPr>
          <w:sz w:val="28"/>
          <w:szCs w:val="28"/>
        </w:rPr>
        <w:t>епартамент взаимодействует с надзорным органом власти – прокуратурой Брянской области.</w:t>
      </w:r>
    </w:p>
    <w:p w:rsidR="00455DE9" w:rsidRPr="000F3FC9" w:rsidRDefault="00455DE9" w:rsidP="00455DE9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В рамках осуществления указанных видов контроля (надзора) используются следующие информационные системы:</w:t>
      </w:r>
    </w:p>
    <w:p w:rsidR="00455DE9" w:rsidRPr="000F3FC9" w:rsidRDefault="00455DE9" w:rsidP="00455DE9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1) Единая информационная система жилищного строительства;</w:t>
      </w:r>
    </w:p>
    <w:p w:rsidR="00455DE9" w:rsidRPr="000F3FC9" w:rsidRDefault="00455DE9" w:rsidP="00455DE9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2) Единый реестр проверок (до 01.01.2022), единый реестр контрольных (надзорных) мероприятий (с 01.01.2022);</w:t>
      </w:r>
    </w:p>
    <w:p w:rsidR="00455DE9" w:rsidRPr="000F3FC9" w:rsidRDefault="00455DE9" w:rsidP="00455DE9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3) Государственная информационная система «Типовое облачное решение по автоматизации контрольной (надзорной) деятельности»;</w:t>
      </w:r>
    </w:p>
    <w:p w:rsidR="00455DE9" w:rsidRPr="000F3FC9" w:rsidRDefault="00455DE9" w:rsidP="00455DE9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lastRenderedPageBreak/>
        <w:t>4) Единый реестр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455DE9" w:rsidRPr="000F3FC9" w:rsidRDefault="00455DE9" w:rsidP="00455DE9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5) ГИС «ЕГРЗ»;</w:t>
      </w:r>
    </w:p>
    <w:p w:rsidR="00455DE9" w:rsidRPr="000F3FC9" w:rsidRDefault="00455DE9" w:rsidP="00455DE9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6) Официальный сайт Федеральной налоговой службы Российской Федерации;</w:t>
      </w:r>
    </w:p>
    <w:p w:rsidR="00455DE9" w:rsidRPr="000F3FC9" w:rsidRDefault="00455DE9" w:rsidP="00455DE9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7) ЕПГУ, РГУ.</w:t>
      </w:r>
    </w:p>
    <w:p w:rsidR="00455DE9" w:rsidRPr="000F3FC9" w:rsidRDefault="00455DE9" w:rsidP="00455DE9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порядке </w:t>
      </w:r>
      <w:r w:rsidRPr="000F3FC9">
        <w:rPr>
          <w:rFonts w:eastAsia="Calibri"/>
          <w:color w:val="000000"/>
          <w:sz w:val="28"/>
          <w:szCs w:val="28"/>
          <w:lang w:eastAsia="en-US"/>
        </w:rPr>
        <w:t>межведомственно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 </w:t>
      </w:r>
      <w:r w:rsidRPr="000F3FC9">
        <w:rPr>
          <w:rFonts w:eastAsia="Calibri"/>
          <w:color w:val="000000"/>
          <w:sz w:val="28"/>
          <w:szCs w:val="28"/>
          <w:lang w:eastAsia="en-US"/>
        </w:rPr>
        <w:t>взаимодействи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0F3FC9">
        <w:rPr>
          <w:rFonts w:eastAsia="Calibri"/>
          <w:color w:val="000000"/>
          <w:sz w:val="28"/>
          <w:szCs w:val="28"/>
          <w:lang w:eastAsia="en-US"/>
        </w:rPr>
        <w:t xml:space="preserve"> запрашиваются выписки о правах на объект недвижимости, справки о судимости, также необходимая информация передается в Государственную информационную систему о государственных и муниципальных платежах.</w:t>
      </w:r>
    </w:p>
    <w:p w:rsidR="00455DE9" w:rsidRPr="000F3FC9" w:rsidRDefault="00455DE9" w:rsidP="00455DE9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 xml:space="preserve">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>Брян</w:t>
      </w:r>
      <w:r w:rsidRPr="000F3FC9">
        <w:rPr>
          <w:rFonts w:eastAsia="Calibri"/>
          <w:color w:val="000000"/>
          <w:sz w:val="28"/>
          <w:szCs w:val="28"/>
          <w:lang w:eastAsia="en-US"/>
        </w:rPr>
        <w:t>ской области в 2021 году исполнялись следующие основные функции:</w:t>
      </w:r>
    </w:p>
    <w:p w:rsidR="00455DE9" w:rsidRPr="000F3FC9" w:rsidRDefault="00455DE9" w:rsidP="00455DE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1) организация и проведение мероприятий, направленных</w:t>
      </w:r>
      <w:r w:rsidRPr="000F3FC9">
        <w:rPr>
          <w:rFonts w:eastAsia="Calibri"/>
          <w:color w:val="000000"/>
          <w:sz w:val="28"/>
          <w:szCs w:val="28"/>
          <w:lang w:eastAsia="en-US"/>
        </w:rPr>
        <w:br/>
        <w:t>на профилактику нарушений обязательных требований и мероприятий</w:t>
      </w:r>
      <w:r w:rsidRPr="000F3FC9">
        <w:rPr>
          <w:rFonts w:eastAsia="Calibri"/>
          <w:color w:val="000000"/>
          <w:sz w:val="28"/>
          <w:szCs w:val="28"/>
          <w:lang w:eastAsia="en-US"/>
        </w:rPr>
        <w:br/>
        <w:t>по контролю без взаимодействия с юридическими лицами;</w:t>
      </w:r>
    </w:p>
    <w:p w:rsidR="00455DE9" w:rsidRPr="000F3FC9" w:rsidRDefault="00455DE9" w:rsidP="00455DE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2) межведомственное информационное взаимодействие</w:t>
      </w:r>
      <w:r w:rsidRPr="000F3FC9">
        <w:rPr>
          <w:rFonts w:eastAsia="Calibri"/>
          <w:color w:val="000000"/>
          <w:sz w:val="28"/>
          <w:szCs w:val="28"/>
          <w:lang w:eastAsia="en-US"/>
        </w:rPr>
        <w:br/>
        <w:t>с государственными органами и органами местного самоуправления либо подведомственными государственным органам или органам местного самоуправления организациями по вопросам предоставления сведений, необходимых для осуществления государственной функции;</w:t>
      </w:r>
    </w:p>
    <w:p w:rsidR="00455DE9" w:rsidRPr="000F3FC9" w:rsidRDefault="00455DE9" w:rsidP="00455DE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3) подготовка к проведению внеплановой проверки, проведение проверки, оформление результатов;</w:t>
      </w:r>
    </w:p>
    <w:p w:rsidR="00455DE9" w:rsidRPr="000F3FC9" w:rsidRDefault="00455DE9" w:rsidP="00455DE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4) принятие мер в отношении фактов нарушений, выявленных</w:t>
      </w:r>
      <w:r w:rsidRPr="000F3FC9">
        <w:rPr>
          <w:rFonts w:eastAsia="Calibri"/>
          <w:color w:val="000000"/>
          <w:sz w:val="28"/>
          <w:szCs w:val="28"/>
          <w:lang w:eastAsia="en-US"/>
        </w:rPr>
        <w:br/>
        <w:t>при проведении контрольно-надзорных мероприятий;</w:t>
      </w:r>
    </w:p>
    <w:p w:rsidR="00455DE9" w:rsidRPr="000F3FC9" w:rsidRDefault="00455DE9" w:rsidP="00455DE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5) прием и анализ ежеквартальной отчетности застройщиков, жилищно-строительных кооперативов;</w:t>
      </w:r>
    </w:p>
    <w:p w:rsidR="00455DE9" w:rsidRPr="000F3FC9" w:rsidRDefault="00455DE9" w:rsidP="00455DE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 xml:space="preserve">6) анализ соблюдения застройщиком требований, установленных </w:t>
      </w:r>
      <w:hyperlink r:id="rId7" w:history="1">
        <w:r w:rsidRPr="000F3FC9">
          <w:rPr>
            <w:rStyle w:val="a9"/>
            <w:rFonts w:eastAsia="Calibri"/>
            <w:color w:val="000000"/>
            <w:sz w:val="28"/>
            <w:szCs w:val="28"/>
            <w:lang w:eastAsia="en-US"/>
          </w:rPr>
          <w:t>статьей 3.1</w:t>
        </w:r>
      </w:hyperlink>
      <w:r w:rsidRPr="000F3FC9">
        <w:rPr>
          <w:rFonts w:eastAsia="Calibri"/>
          <w:color w:val="000000"/>
          <w:sz w:val="28"/>
          <w:szCs w:val="28"/>
          <w:lang w:eastAsia="en-US"/>
        </w:rPr>
        <w:t>, частью 2 статьи 3 Федерального закона № 214-ФЗ;</w:t>
      </w:r>
    </w:p>
    <w:p w:rsidR="00455DE9" w:rsidRPr="000F3FC9" w:rsidRDefault="00455DE9" w:rsidP="00455DE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7) рассмотрение материалов об административных правонарушениях, поступивших на рассмотрение в контролирующий орган;</w:t>
      </w:r>
    </w:p>
    <w:p w:rsidR="00455DE9" w:rsidRPr="000F3FC9" w:rsidRDefault="00455DE9" w:rsidP="00455DE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8) направление материалов в правоохранительные органы, связанных</w:t>
      </w:r>
      <w:r w:rsidRPr="000F3FC9">
        <w:rPr>
          <w:rFonts w:eastAsia="Calibri"/>
          <w:color w:val="000000"/>
          <w:sz w:val="28"/>
          <w:szCs w:val="28"/>
          <w:lang w:eastAsia="en-US"/>
        </w:rPr>
        <w:br/>
        <w:t>с выявлением фактов нарушения обязательных требований, имеющих признаки уголовно наказуемых деяний, для решения вопросов о возбуждении уголовных дел;</w:t>
      </w:r>
    </w:p>
    <w:p w:rsidR="00455DE9" w:rsidRPr="000F3FC9" w:rsidRDefault="00455DE9" w:rsidP="00455DE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9) направление материалов об административных правонарушениях мировым судьям для рассмотрения по подведомственности;</w:t>
      </w:r>
    </w:p>
    <w:p w:rsidR="00455DE9" w:rsidRPr="000F3FC9" w:rsidRDefault="00455DE9" w:rsidP="00455DE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bCs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10) выдача заключений о соответствии застройщика и проектной декларации требованиям Федерального закона № 214-ФЗ от 30.12.2004 «</w:t>
      </w:r>
      <w:r w:rsidRPr="000F3FC9">
        <w:rPr>
          <w:rFonts w:eastAsia="Calibri"/>
          <w:bCs/>
          <w:color w:val="000000"/>
          <w:sz w:val="28"/>
          <w:szCs w:val="28"/>
          <w:lang w:eastAsia="en-US"/>
        </w:rPr>
        <w:t xml:space="preserve">Об участии в долевом строительстве многоквартирных домов и иных объектов </w:t>
      </w:r>
      <w:r w:rsidRPr="000F3FC9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недвижимости и о внесении изменений в некоторые законодательные акты Российской Федерации» (до 28.06.2021).</w:t>
      </w:r>
    </w:p>
    <w:p w:rsidR="00455DE9" w:rsidRPr="0005244B" w:rsidRDefault="00455DE9" w:rsidP="00685CA7">
      <w:pPr>
        <w:ind w:firstLine="708"/>
        <w:jc w:val="both"/>
        <w:rPr>
          <w:sz w:val="28"/>
          <w:szCs w:val="28"/>
        </w:rPr>
      </w:pPr>
    </w:p>
    <w:p w:rsidR="00001278" w:rsidRDefault="00001278" w:rsidP="00886888">
      <w:pPr>
        <w:rPr>
          <w:sz w:val="28"/>
          <w:szCs w:val="28"/>
        </w:rPr>
      </w:pP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Раздел 3.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05244B" w:rsidRDefault="00886888" w:rsidP="00886888">
      <w:pPr>
        <w:rPr>
          <w:sz w:val="28"/>
          <w:szCs w:val="28"/>
        </w:rPr>
      </w:pPr>
    </w:p>
    <w:p w:rsidR="009A11DC" w:rsidRPr="0005244B" w:rsidRDefault="009A11DC" w:rsidP="00A43319">
      <w:pPr>
        <w:ind w:firstLine="708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Выполнение функции по контролю и надзору в сфере долевого строительства</w:t>
      </w:r>
      <w:r w:rsidR="00A43319" w:rsidRPr="0005244B">
        <w:rPr>
          <w:sz w:val="28"/>
          <w:szCs w:val="28"/>
        </w:rPr>
        <w:t xml:space="preserve"> на территории Брянской области</w:t>
      </w:r>
      <w:r w:rsidRPr="0005244B">
        <w:rPr>
          <w:sz w:val="28"/>
          <w:szCs w:val="28"/>
        </w:rPr>
        <w:t xml:space="preserve"> предусматривает расходование бюджетных средств, связанное с обеспечением сот</w:t>
      </w:r>
      <w:r w:rsidR="0005244B">
        <w:rPr>
          <w:sz w:val="28"/>
          <w:szCs w:val="28"/>
        </w:rPr>
        <w:t xml:space="preserve">рудников денежным содержанием, </w:t>
      </w:r>
      <w:r w:rsidRPr="0005244B">
        <w:rPr>
          <w:sz w:val="28"/>
          <w:szCs w:val="28"/>
        </w:rPr>
        <w:t>осуществляющих проведение мероприятий по кон</w:t>
      </w:r>
      <w:r w:rsidR="00A43319" w:rsidRPr="0005244B">
        <w:rPr>
          <w:sz w:val="28"/>
          <w:szCs w:val="28"/>
        </w:rPr>
        <w:t xml:space="preserve">тролю и </w:t>
      </w:r>
      <w:r w:rsidRPr="0005244B">
        <w:rPr>
          <w:sz w:val="28"/>
          <w:szCs w:val="28"/>
        </w:rPr>
        <w:t>надзору при проведении плановых и внеплановых проверок, а также мероприятий</w:t>
      </w:r>
      <w:r w:rsidR="00591260">
        <w:rPr>
          <w:sz w:val="28"/>
          <w:szCs w:val="28"/>
        </w:rPr>
        <w:t>,</w:t>
      </w:r>
      <w:r w:rsidRPr="0005244B">
        <w:rPr>
          <w:sz w:val="28"/>
          <w:szCs w:val="28"/>
        </w:rPr>
        <w:t xml:space="preserve"> связанных с непосредственным контролем пр</w:t>
      </w:r>
      <w:r w:rsidR="00591260">
        <w:rPr>
          <w:sz w:val="28"/>
          <w:szCs w:val="28"/>
        </w:rPr>
        <w:t>и исполнении своих полномочий.</w:t>
      </w:r>
    </w:p>
    <w:p w:rsidR="009A11DC" w:rsidRPr="0005244B" w:rsidRDefault="009A11DC" w:rsidP="00A43319">
      <w:pPr>
        <w:ind w:firstLine="708"/>
        <w:jc w:val="both"/>
        <w:rPr>
          <w:sz w:val="28"/>
          <w:szCs w:val="28"/>
        </w:rPr>
      </w:pPr>
      <w:r w:rsidRPr="0005244B">
        <w:rPr>
          <w:sz w:val="28"/>
          <w:szCs w:val="28"/>
        </w:rPr>
        <w:t xml:space="preserve">Отдел </w:t>
      </w:r>
      <w:r w:rsidR="00A43319" w:rsidRPr="0005244B">
        <w:rPr>
          <w:sz w:val="28"/>
          <w:szCs w:val="28"/>
        </w:rPr>
        <w:t xml:space="preserve">государственного контроля (надзора) в области долевого строительства </w:t>
      </w:r>
      <w:r w:rsidRPr="0005244B">
        <w:rPr>
          <w:sz w:val="28"/>
          <w:szCs w:val="28"/>
        </w:rPr>
        <w:t xml:space="preserve">Департамента включает </w:t>
      </w:r>
      <w:r w:rsidR="00BD20A8" w:rsidRPr="0005244B">
        <w:rPr>
          <w:sz w:val="28"/>
          <w:szCs w:val="28"/>
        </w:rPr>
        <w:t>четыре</w:t>
      </w:r>
      <w:r w:rsidRPr="0005244B">
        <w:rPr>
          <w:sz w:val="28"/>
          <w:szCs w:val="28"/>
        </w:rPr>
        <w:t xml:space="preserve"> штатные единицы государственных гражданских служащих: начальник отдела, 2 главных консультанта, ведущий консультант, из которых </w:t>
      </w:r>
      <w:r w:rsidR="00BD3581">
        <w:rPr>
          <w:sz w:val="28"/>
          <w:szCs w:val="28"/>
        </w:rPr>
        <w:t>2</w:t>
      </w:r>
      <w:r w:rsidRPr="0005244B">
        <w:rPr>
          <w:sz w:val="28"/>
          <w:szCs w:val="28"/>
        </w:rPr>
        <w:t xml:space="preserve"> штатные единицы осуществляют непосредственный контроль и надзор в сфере долевого строительства на территории Брянской области. Все </w:t>
      </w:r>
      <w:r w:rsidR="00565823" w:rsidRPr="0005244B">
        <w:rPr>
          <w:sz w:val="28"/>
          <w:szCs w:val="28"/>
        </w:rPr>
        <w:t>государственны</w:t>
      </w:r>
      <w:r w:rsidR="00565823">
        <w:rPr>
          <w:sz w:val="28"/>
          <w:szCs w:val="28"/>
        </w:rPr>
        <w:t>е</w:t>
      </w:r>
      <w:r w:rsidR="00565823" w:rsidRPr="0005244B">
        <w:rPr>
          <w:sz w:val="28"/>
          <w:szCs w:val="28"/>
        </w:rPr>
        <w:t xml:space="preserve"> граждански</w:t>
      </w:r>
      <w:r w:rsidR="00565823">
        <w:rPr>
          <w:sz w:val="28"/>
          <w:szCs w:val="28"/>
        </w:rPr>
        <w:t xml:space="preserve">е </w:t>
      </w:r>
      <w:r w:rsidR="00565823" w:rsidRPr="0005244B">
        <w:rPr>
          <w:sz w:val="28"/>
          <w:szCs w:val="28"/>
        </w:rPr>
        <w:t>служащи</w:t>
      </w:r>
      <w:r w:rsidR="00565823">
        <w:rPr>
          <w:sz w:val="28"/>
          <w:szCs w:val="28"/>
        </w:rPr>
        <w:t>е</w:t>
      </w:r>
      <w:r w:rsidR="00565823" w:rsidRPr="0005244B">
        <w:rPr>
          <w:sz w:val="28"/>
          <w:szCs w:val="28"/>
        </w:rPr>
        <w:t xml:space="preserve"> </w:t>
      </w:r>
      <w:r w:rsidRPr="0005244B">
        <w:rPr>
          <w:sz w:val="28"/>
          <w:szCs w:val="28"/>
        </w:rPr>
        <w:t>имеют высш</w:t>
      </w:r>
      <w:r w:rsidR="00565823">
        <w:rPr>
          <w:sz w:val="28"/>
          <w:szCs w:val="28"/>
        </w:rPr>
        <w:t>ее</w:t>
      </w:r>
      <w:r w:rsidRPr="0005244B">
        <w:rPr>
          <w:sz w:val="28"/>
          <w:szCs w:val="28"/>
        </w:rPr>
        <w:t xml:space="preserve"> профессиональн</w:t>
      </w:r>
      <w:r w:rsidR="00565823">
        <w:rPr>
          <w:sz w:val="28"/>
          <w:szCs w:val="28"/>
        </w:rPr>
        <w:t>ое</w:t>
      </w:r>
      <w:r w:rsidRPr="0005244B">
        <w:rPr>
          <w:sz w:val="28"/>
          <w:szCs w:val="28"/>
        </w:rPr>
        <w:t xml:space="preserve"> образовани</w:t>
      </w:r>
      <w:r w:rsidR="00565823">
        <w:rPr>
          <w:sz w:val="28"/>
          <w:szCs w:val="28"/>
        </w:rPr>
        <w:t>е</w:t>
      </w:r>
      <w:r w:rsidRPr="0005244B">
        <w:rPr>
          <w:sz w:val="28"/>
          <w:szCs w:val="28"/>
        </w:rPr>
        <w:t xml:space="preserve"> (юридическ</w:t>
      </w:r>
      <w:r w:rsidR="002F4377" w:rsidRPr="0005244B">
        <w:rPr>
          <w:sz w:val="28"/>
          <w:szCs w:val="28"/>
        </w:rPr>
        <w:t>ое</w:t>
      </w:r>
      <w:r w:rsidRPr="0005244B">
        <w:rPr>
          <w:sz w:val="28"/>
          <w:szCs w:val="28"/>
        </w:rPr>
        <w:t>, экономическ</w:t>
      </w:r>
      <w:r w:rsidR="002F4377" w:rsidRPr="0005244B">
        <w:rPr>
          <w:sz w:val="28"/>
          <w:szCs w:val="28"/>
        </w:rPr>
        <w:t>о</w:t>
      </w:r>
      <w:r w:rsidRPr="0005244B">
        <w:rPr>
          <w:sz w:val="28"/>
          <w:szCs w:val="28"/>
        </w:rPr>
        <w:t>е, финансово-экономическ</w:t>
      </w:r>
      <w:r w:rsidR="002F4377" w:rsidRPr="0005244B">
        <w:rPr>
          <w:sz w:val="28"/>
          <w:szCs w:val="28"/>
        </w:rPr>
        <w:t>о</w:t>
      </w:r>
      <w:r w:rsidRPr="0005244B">
        <w:rPr>
          <w:sz w:val="28"/>
          <w:szCs w:val="28"/>
        </w:rPr>
        <w:t>е). Исполнение функции п</w:t>
      </w:r>
      <w:r w:rsidR="001E73AA">
        <w:rPr>
          <w:sz w:val="28"/>
          <w:szCs w:val="28"/>
        </w:rPr>
        <w:t>о</w:t>
      </w:r>
      <w:r w:rsidRPr="0005244B">
        <w:rPr>
          <w:sz w:val="28"/>
          <w:szCs w:val="28"/>
        </w:rPr>
        <w:t xml:space="preserve"> проведен</w:t>
      </w:r>
      <w:r w:rsidR="001E73AA">
        <w:rPr>
          <w:sz w:val="28"/>
          <w:szCs w:val="28"/>
        </w:rPr>
        <w:t>ию</w:t>
      </w:r>
      <w:r w:rsidRPr="0005244B">
        <w:rPr>
          <w:sz w:val="28"/>
          <w:szCs w:val="28"/>
        </w:rPr>
        <w:t xml:space="preserve"> проверок осуществляют </w:t>
      </w:r>
      <w:r w:rsidR="00BD3581">
        <w:rPr>
          <w:sz w:val="28"/>
          <w:szCs w:val="28"/>
        </w:rPr>
        <w:t xml:space="preserve">два </w:t>
      </w:r>
      <w:r w:rsidRPr="0005244B">
        <w:rPr>
          <w:sz w:val="28"/>
          <w:szCs w:val="28"/>
        </w:rPr>
        <w:t>штатных единицы (</w:t>
      </w:r>
      <w:r w:rsidR="002F4377" w:rsidRPr="0005244B">
        <w:rPr>
          <w:sz w:val="28"/>
          <w:szCs w:val="28"/>
        </w:rPr>
        <w:t xml:space="preserve">начальник отдела и </w:t>
      </w:r>
      <w:r w:rsidRPr="0005244B">
        <w:rPr>
          <w:sz w:val="28"/>
          <w:szCs w:val="28"/>
        </w:rPr>
        <w:t xml:space="preserve">главный консультант). Сотрудники проходят обучение на курсах повышения квалификации. </w:t>
      </w:r>
    </w:p>
    <w:p w:rsidR="009A11DC" w:rsidRPr="0005244B" w:rsidRDefault="009A11DC" w:rsidP="00A43319">
      <w:pPr>
        <w:ind w:firstLine="708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В отчетном периоде при осуществлении контрольных мероприятий при исполнении функции по контролю и надзору в сфере долевого строительства на территории Брянской области эксперты и представители экспертных организаций не привлекались.</w:t>
      </w:r>
    </w:p>
    <w:p w:rsidR="009A11DC" w:rsidRPr="0005244B" w:rsidRDefault="009A11DC" w:rsidP="00A43319">
      <w:pPr>
        <w:ind w:firstLine="708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Кроме осуществления</w:t>
      </w:r>
      <w:r w:rsidR="001E73AA">
        <w:rPr>
          <w:sz w:val="28"/>
          <w:szCs w:val="28"/>
        </w:rPr>
        <w:t xml:space="preserve"> основной функции по контролю и</w:t>
      </w:r>
      <w:r w:rsidRPr="0005244B">
        <w:rPr>
          <w:sz w:val="28"/>
          <w:szCs w:val="28"/>
        </w:rPr>
        <w:t xml:space="preserve"> надзору в области долевого строительства</w:t>
      </w:r>
      <w:r w:rsidR="001E73AA">
        <w:rPr>
          <w:sz w:val="28"/>
          <w:szCs w:val="28"/>
        </w:rPr>
        <w:t xml:space="preserve"> на территории Брянской области</w:t>
      </w:r>
      <w:r w:rsidRPr="0005244B">
        <w:rPr>
          <w:sz w:val="28"/>
          <w:szCs w:val="28"/>
        </w:rPr>
        <w:t xml:space="preserve"> на отдел </w:t>
      </w:r>
      <w:r w:rsidR="00A43319" w:rsidRPr="0005244B">
        <w:rPr>
          <w:sz w:val="28"/>
          <w:szCs w:val="28"/>
        </w:rPr>
        <w:t>государственного контроля (надзора) в области долевого строительства</w:t>
      </w:r>
      <w:r w:rsidRPr="0005244B">
        <w:rPr>
          <w:sz w:val="28"/>
          <w:szCs w:val="28"/>
        </w:rPr>
        <w:t xml:space="preserve"> Департамента возложены функции по восстановлению нарушенных прав граждан </w:t>
      </w:r>
      <w:r w:rsidR="004618C5">
        <w:rPr>
          <w:sz w:val="28"/>
          <w:szCs w:val="28"/>
        </w:rPr>
        <w:t xml:space="preserve">- </w:t>
      </w:r>
      <w:r w:rsidRPr="0005244B">
        <w:rPr>
          <w:sz w:val="28"/>
          <w:szCs w:val="28"/>
        </w:rPr>
        <w:t>участников долевого строительства, нуждающихся в защите</w:t>
      </w:r>
      <w:r w:rsidR="004618C5">
        <w:rPr>
          <w:sz w:val="28"/>
          <w:szCs w:val="28"/>
        </w:rPr>
        <w:t>,</w:t>
      </w:r>
      <w:r w:rsidRPr="0005244B">
        <w:rPr>
          <w:sz w:val="28"/>
          <w:szCs w:val="28"/>
        </w:rPr>
        <w:t xml:space="preserve"> по «проблемным» объектам долевого строительства, строительство которых остановлено в связи с признанием застройщиков</w:t>
      </w:r>
      <w:r w:rsidR="00A43319" w:rsidRPr="0005244B">
        <w:rPr>
          <w:sz w:val="28"/>
          <w:szCs w:val="28"/>
        </w:rPr>
        <w:t xml:space="preserve"> несостоятельными (банкротами)</w:t>
      </w:r>
      <w:r w:rsidRPr="0005244B">
        <w:rPr>
          <w:sz w:val="28"/>
          <w:szCs w:val="28"/>
        </w:rPr>
        <w:t xml:space="preserve">, представление интересов Департамента в арбитражных судах и судах общей юрисдикции, представление бесплатной юридической помощи гражданам.  </w:t>
      </w:r>
    </w:p>
    <w:p w:rsidR="00886888" w:rsidRPr="0005244B" w:rsidRDefault="00886888" w:rsidP="00A25DEC">
      <w:pPr>
        <w:jc w:val="both"/>
        <w:rPr>
          <w:sz w:val="28"/>
          <w:szCs w:val="28"/>
        </w:rPr>
      </w:pP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Раздел 4.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Проведение государственного контроля (надзора),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TableGrid"/>
        <w:tblW w:w="9459" w:type="dxa"/>
        <w:tblInd w:w="-108" w:type="dxa"/>
        <w:tblCellMar>
          <w:top w:w="63" w:type="dxa"/>
          <w:right w:w="10" w:type="dxa"/>
        </w:tblCellMar>
        <w:tblLook w:val="04A0" w:firstRow="1" w:lastRow="0" w:firstColumn="1" w:lastColumn="0" w:noHBand="0" w:noVBand="1"/>
      </w:tblPr>
      <w:tblGrid>
        <w:gridCol w:w="4923"/>
        <w:gridCol w:w="2410"/>
        <w:gridCol w:w="2126"/>
      </w:tblGrid>
      <w:tr w:rsidR="005C1225" w:rsidRPr="00577E35" w:rsidTr="005C1225">
        <w:trPr>
          <w:trHeight w:val="56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25" w:rsidRPr="00577E35" w:rsidRDefault="005C1225" w:rsidP="00577E35">
            <w:pPr>
              <w:spacing w:line="259" w:lineRule="auto"/>
              <w:ind w:left="10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Сведения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25" w:rsidRPr="00577E35" w:rsidRDefault="005C1225" w:rsidP="005C1225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За 20</w:t>
            </w:r>
            <w:r>
              <w:rPr>
                <w:color w:val="000000"/>
                <w:szCs w:val="22"/>
              </w:rPr>
              <w:t>20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25" w:rsidRPr="00577E35" w:rsidRDefault="005C1225" w:rsidP="002215FE">
            <w:pPr>
              <w:spacing w:line="259" w:lineRule="auto"/>
              <w:ind w:left="-16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 За 20</w:t>
            </w:r>
            <w:r>
              <w:rPr>
                <w:color w:val="000000"/>
                <w:szCs w:val="22"/>
              </w:rPr>
              <w:t>21</w:t>
            </w:r>
            <w:r w:rsidRPr="00577E35">
              <w:rPr>
                <w:color w:val="000000"/>
                <w:szCs w:val="22"/>
              </w:rPr>
              <w:t xml:space="preserve"> год</w:t>
            </w:r>
          </w:p>
        </w:tc>
      </w:tr>
      <w:tr w:rsidR="005C1225" w:rsidRPr="00577E35" w:rsidTr="005C1225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25" w:rsidRPr="00577E35" w:rsidRDefault="005C1225" w:rsidP="00577E35">
            <w:pPr>
              <w:spacing w:line="259" w:lineRule="auto"/>
              <w:ind w:left="108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Общее количество проверок проведенных в отношении юридических лиц, индивидуальных предпринимателей,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25" w:rsidRPr="00577E35" w:rsidRDefault="005C1225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25" w:rsidRPr="00577E35" w:rsidRDefault="005C1225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</w:tr>
    </w:tbl>
    <w:p w:rsidR="00577E35" w:rsidRPr="0005244B" w:rsidRDefault="00577E35" w:rsidP="00886888">
      <w:pPr>
        <w:rPr>
          <w:sz w:val="28"/>
          <w:szCs w:val="28"/>
        </w:rPr>
      </w:pPr>
    </w:p>
    <w:p w:rsidR="009A11DC" w:rsidRPr="0005244B" w:rsidRDefault="009A11DC" w:rsidP="008A0ADD">
      <w:pPr>
        <w:ind w:firstLine="708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За отчетный период 20</w:t>
      </w:r>
      <w:r w:rsidR="002215FE">
        <w:rPr>
          <w:sz w:val="28"/>
          <w:szCs w:val="28"/>
        </w:rPr>
        <w:t>2</w:t>
      </w:r>
      <w:r w:rsidR="005C1225">
        <w:rPr>
          <w:sz w:val="28"/>
          <w:szCs w:val="28"/>
        </w:rPr>
        <w:t>1</w:t>
      </w:r>
      <w:r w:rsidRPr="0005244B">
        <w:rPr>
          <w:sz w:val="28"/>
          <w:szCs w:val="28"/>
        </w:rPr>
        <w:t xml:space="preserve"> года отделом </w:t>
      </w:r>
      <w:r w:rsidR="00446D41">
        <w:rPr>
          <w:sz w:val="28"/>
          <w:szCs w:val="28"/>
        </w:rPr>
        <w:t>государственного</w:t>
      </w:r>
      <w:r w:rsidR="00446D41" w:rsidRPr="0005244B">
        <w:rPr>
          <w:sz w:val="28"/>
          <w:szCs w:val="28"/>
        </w:rPr>
        <w:t xml:space="preserve"> </w:t>
      </w:r>
      <w:r w:rsidRPr="0005244B">
        <w:rPr>
          <w:sz w:val="28"/>
          <w:szCs w:val="28"/>
        </w:rPr>
        <w:t xml:space="preserve">контроля </w:t>
      </w:r>
      <w:r w:rsidR="00446D41">
        <w:rPr>
          <w:sz w:val="28"/>
          <w:szCs w:val="28"/>
        </w:rPr>
        <w:t>(</w:t>
      </w:r>
      <w:r w:rsidRPr="0005244B">
        <w:rPr>
          <w:sz w:val="28"/>
          <w:szCs w:val="28"/>
        </w:rPr>
        <w:t>надзора</w:t>
      </w:r>
      <w:r w:rsidR="00446D41">
        <w:rPr>
          <w:sz w:val="28"/>
          <w:szCs w:val="28"/>
        </w:rPr>
        <w:t xml:space="preserve">) в области </w:t>
      </w:r>
      <w:r w:rsidRPr="0005244B">
        <w:rPr>
          <w:sz w:val="28"/>
          <w:szCs w:val="28"/>
        </w:rPr>
        <w:t>долев</w:t>
      </w:r>
      <w:r w:rsidR="00446D41">
        <w:rPr>
          <w:sz w:val="28"/>
          <w:szCs w:val="28"/>
        </w:rPr>
        <w:t>ого</w:t>
      </w:r>
      <w:r w:rsidRPr="0005244B">
        <w:rPr>
          <w:sz w:val="28"/>
          <w:szCs w:val="28"/>
        </w:rPr>
        <w:t xml:space="preserve"> строительств</w:t>
      </w:r>
      <w:r w:rsidR="00446D41">
        <w:rPr>
          <w:sz w:val="28"/>
          <w:szCs w:val="28"/>
        </w:rPr>
        <w:t xml:space="preserve">а Департамента </w:t>
      </w:r>
      <w:r w:rsidRPr="0005244B">
        <w:rPr>
          <w:sz w:val="28"/>
          <w:szCs w:val="28"/>
        </w:rPr>
        <w:t>пров</w:t>
      </w:r>
      <w:r w:rsidR="00C9001A" w:rsidRPr="0005244B">
        <w:rPr>
          <w:sz w:val="28"/>
          <w:szCs w:val="28"/>
        </w:rPr>
        <w:t>е</w:t>
      </w:r>
      <w:r w:rsidRPr="0005244B">
        <w:rPr>
          <w:sz w:val="28"/>
          <w:szCs w:val="28"/>
        </w:rPr>
        <w:t>д</w:t>
      </w:r>
      <w:r w:rsidR="007954E0" w:rsidRPr="0005244B">
        <w:rPr>
          <w:sz w:val="28"/>
          <w:szCs w:val="28"/>
        </w:rPr>
        <w:t>ен</w:t>
      </w:r>
      <w:r w:rsidR="005C1225">
        <w:rPr>
          <w:sz w:val="28"/>
          <w:szCs w:val="28"/>
        </w:rPr>
        <w:t>а</w:t>
      </w:r>
      <w:r w:rsidR="00C9001A" w:rsidRPr="0005244B">
        <w:rPr>
          <w:sz w:val="28"/>
          <w:szCs w:val="28"/>
        </w:rPr>
        <w:t xml:space="preserve"> </w:t>
      </w:r>
      <w:r w:rsidR="00E12667">
        <w:rPr>
          <w:sz w:val="28"/>
          <w:szCs w:val="28"/>
        </w:rPr>
        <w:t xml:space="preserve">                      </w:t>
      </w:r>
      <w:r w:rsidR="005C1225">
        <w:rPr>
          <w:sz w:val="28"/>
          <w:szCs w:val="28"/>
        </w:rPr>
        <w:t>1</w:t>
      </w:r>
      <w:r w:rsidR="00C9001A" w:rsidRPr="0005244B">
        <w:rPr>
          <w:sz w:val="28"/>
          <w:szCs w:val="28"/>
        </w:rPr>
        <w:t xml:space="preserve"> внепланов</w:t>
      </w:r>
      <w:r w:rsidR="005C1225">
        <w:rPr>
          <w:sz w:val="28"/>
          <w:szCs w:val="28"/>
        </w:rPr>
        <w:t>ая</w:t>
      </w:r>
      <w:r w:rsidR="00C9001A" w:rsidRPr="0005244B">
        <w:rPr>
          <w:sz w:val="28"/>
          <w:szCs w:val="28"/>
        </w:rPr>
        <w:t xml:space="preserve"> </w:t>
      </w:r>
      <w:r w:rsidRPr="0005244B">
        <w:rPr>
          <w:sz w:val="28"/>
          <w:szCs w:val="28"/>
        </w:rPr>
        <w:t>провер</w:t>
      </w:r>
      <w:r w:rsidR="00BF0B10">
        <w:rPr>
          <w:sz w:val="28"/>
          <w:szCs w:val="28"/>
        </w:rPr>
        <w:t>к</w:t>
      </w:r>
      <w:r w:rsidR="005C1225">
        <w:rPr>
          <w:sz w:val="28"/>
          <w:szCs w:val="28"/>
        </w:rPr>
        <w:t>а</w:t>
      </w:r>
      <w:r w:rsidRPr="0005244B">
        <w:rPr>
          <w:sz w:val="28"/>
          <w:szCs w:val="28"/>
        </w:rPr>
        <w:t xml:space="preserve"> деятельно</w:t>
      </w:r>
      <w:r w:rsidR="00446D41">
        <w:rPr>
          <w:sz w:val="28"/>
          <w:szCs w:val="28"/>
        </w:rPr>
        <w:t xml:space="preserve">сти застройщиков, привлекающих </w:t>
      </w:r>
      <w:r w:rsidRPr="0005244B">
        <w:rPr>
          <w:sz w:val="28"/>
          <w:szCs w:val="28"/>
        </w:rPr>
        <w:t>денежные средства граждан - участников долевого строительства на территории Брянской области.</w:t>
      </w:r>
    </w:p>
    <w:p w:rsidR="00F047F3" w:rsidRDefault="009E1484" w:rsidP="009E1484">
      <w:pPr>
        <w:ind w:firstLine="708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В отчетном периоде при осуществлении контрольных мероприятий при исполнении функции по контролю и надзору в сфере долевого строительства на территории Брянской области эксперты и представители экспертных организаций не привлекались.</w:t>
      </w:r>
      <w:r w:rsidR="00F047F3" w:rsidRPr="00F047F3">
        <w:rPr>
          <w:sz w:val="28"/>
          <w:szCs w:val="28"/>
        </w:rPr>
        <w:t xml:space="preserve"> </w:t>
      </w:r>
    </w:p>
    <w:p w:rsidR="009E1484" w:rsidRPr="0005244B" w:rsidRDefault="00F047F3" w:rsidP="009E1484">
      <w:pPr>
        <w:ind w:firstLine="708"/>
        <w:jc w:val="both"/>
        <w:rPr>
          <w:sz w:val="28"/>
          <w:szCs w:val="28"/>
        </w:rPr>
      </w:pPr>
      <w:r w:rsidRPr="00F047F3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F047F3">
        <w:rPr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>
        <w:rPr>
          <w:sz w:val="28"/>
          <w:szCs w:val="28"/>
        </w:rPr>
        <w:t xml:space="preserve"> не выявлено.</w:t>
      </w:r>
    </w:p>
    <w:p w:rsidR="00E70425" w:rsidRPr="00E70425" w:rsidRDefault="00E70425" w:rsidP="00E70425">
      <w:pPr>
        <w:ind w:firstLine="708"/>
        <w:jc w:val="both"/>
        <w:rPr>
          <w:sz w:val="28"/>
          <w:szCs w:val="28"/>
          <w:lang w:bidi="ru-RU"/>
        </w:rPr>
      </w:pPr>
      <w:r w:rsidRPr="00E70425">
        <w:rPr>
          <w:sz w:val="28"/>
          <w:szCs w:val="28"/>
          <w:lang w:bidi="ru-RU"/>
        </w:rPr>
        <w:t>Проведение плановых проверок при осуществлении государственного контроля (надзора) в области долевого строительства многоквартирных домов и (или) иных объектов недвижимости на территории Брянской области зак</w:t>
      </w:r>
      <w:r>
        <w:rPr>
          <w:sz w:val="28"/>
          <w:szCs w:val="28"/>
          <w:lang w:bidi="ru-RU"/>
        </w:rPr>
        <w:t>онодательством не предусмотрено,</w:t>
      </w:r>
      <w:r w:rsidRPr="00E70425">
        <w:rPr>
          <w:sz w:val="28"/>
          <w:szCs w:val="28"/>
        </w:rPr>
        <w:t xml:space="preserve"> </w:t>
      </w:r>
      <w:r w:rsidRPr="009E1484">
        <w:rPr>
          <w:sz w:val="28"/>
          <w:szCs w:val="28"/>
        </w:rPr>
        <w:t>риск-ориентированн</w:t>
      </w:r>
      <w:r>
        <w:rPr>
          <w:sz w:val="28"/>
          <w:szCs w:val="28"/>
        </w:rPr>
        <w:t>ый подход</w:t>
      </w:r>
      <w:r w:rsidRPr="009E1484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9E148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9E14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E1484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9E1484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9E1484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E1484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не применя</w:t>
      </w:r>
      <w:r w:rsidR="005C1225">
        <w:rPr>
          <w:sz w:val="28"/>
          <w:szCs w:val="28"/>
        </w:rPr>
        <w:t>л</w:t>
      </w:r>
      <w:r>
        <w:rPr>
          <w:sz w:val="28"/>
          <w:szCs w:val="28"/>
        </w:rPr>
        <w:t>ся.</w:t>
      </w:r>
    </w:p>
    <w:p w:rsidR="00E70425" w:rsidRDefault="00E70425" w:rsidP="00E70425">
      <w:pPr>
        <w:ind w:firstLine="708"/>
        <w:jc w:val="both"/>
        <w:rPr>
          <w:sz w:val="28"/>
          <w:szCs w:val="28"/>
          <w:lang w:bidi="ru-RU"/>
        </w:rPr>
      </w:pPr>
      <w:r w:rsidRPr="00E70425">
        <w:rPr>
          <w:sz w:val="28"/>
          <w:szCs w:val="28"/>
          <w:lang w:bidi="ru-RU"/>
        </w:rPr>
        <w:t>В соответствии с Постановлением Правительства РФ от 03.04.2020 №</w:t>
      </w:r>
      <w:r>
        <w:rPr>
          <w:sz w:val="28"/>
          <w:szCs w:val="28"/>
          <w:lang w:bidi="ru-RU"/>
        </w:rPr>
        <w:t> </w:t>
      </w:r>
      <w:r w:rsidRPr="00E70425">
        <w:rPr>
          <w:sz w:val="28"/>
          <w:szCs w:val="28"/>
          <w:lang w:bidi="ru-RU"/>
        </w:rPr>
        <w:t xml:space="preserve">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2020 году в отношении юридических лиц,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</w:t>
      </w:r>
      <w:r>
        <w:rPr>
          <w:sz w:val="28"/>
          <w:szCs w:val="28"/>
          <w:lang w:bidi="ru-RU"/>
        </w:rPr>
        <w:t xml:space="preserve">возможно было </w:t>
      </w:r>
      <w:r w:rsidRPr="00E70425">
        <w:rPr>
          <w:sz w:val="28"/>
          <w:szCs w:val="28"/>
          <w:lang w:bidi="ru-RU"/>
        </w:rPr>
        <w:t>пров</w:t>
      </w:r>
      <w:r>
        <w:rPr>
          <w:sz w:val="28"/>
          <w:szCs w:val="28"/>
          <w:lang w:bidi="ru-RU"/>
        </w:rPr>
        <w:t>едение</w:t>
      </w:r>
      <w:r w:rsidRPr="00E70425">
        <w:rPr>
          <w:sz w:val="28"/>
          <w:szCs w:val="28"/>
          <w:lang w:bidi="ru-RU"/>
        </w:rPr>
        <w:t xml:space="preserve"> только внеплановы</w:t>
      </w:r>
      <w:r>
        <w:rPr>
          <w:sz w:val="28"/>
          <w:szCs w:val="28"/>
          <w:lang w:bidi="ru-RU"/>
        </w:rPr>
        <w:t>х</w:t>
      </w:r>
      <w:r w:rsidRPr="00E70425">
        <w:rPr>
          <w:sz w:val="28"/>
          <w:szCs w:val="28"/>
          <w:lang w:bidi="ru-RU"/>
        </w:rPr>
        <w:t xml:space="preserve"> провер</w:t>
      </w:r>
      <w:r>
        <w:rPr>
          <w:sz w:val="28"/>
          <w:szCs w:val="28"/>
          <w:lang w:bidi="ru-RU"/>
        </w:rPr>
        <w:t>ок</w:t>
      </w:r>
      <w:r w:rsidRPr="00E70425">
        <w:rPr>
          <w:sz w:val="28"/>
          <w:szCs w:val="28"/>
          <w:lang w:bidi="ru-RU"/>
        </w:rPr>
        <w:t xml:space="preserve"> по ограниченному перечню оснований.</w:t>
      </w:r>
    </w:p>
    <w:p w:rsidR="00AA5763" w:rsidRPr="000F3FC9" w:rsidRDefault="00AA5763" w:rsidP="00AA576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lastRenderedPageBreak/>
        <w:t>Независимая оценка соблюдения обязательных требований</w:t>
      </w:r>
      <w:r w:rsidRPr="000F3FC9">
        <w:rPr>
          <w:rFonts w:eastAsia="Calibri"/>
          <w:color w:val="000000"/>
          <w:sz w:val="28"/>
          <w:szCs w:val="28"/>
          <w:lang w:eastAsia="en-US"/>
        </w:rPr>
        <w:br/>
        <w:t>при осуществлении регионального государственного контроля (надзора)</w:t>
      </w:r>
      <w:r w:rsidRPr="000F3FC9">
        <w:rPr>
          <w:rFonts w:eastAsia="Calibri"/>
          <w:color w:val="000000"/>
          <w:sz w:val="28"/>
          <w:szCs w:val="28"/>
          <w:lang w:eastAsia="en-US"/>
        </w:rPr>
        <w:br/>
        <w:t>в области долевого строительства многоквартирных домов и (или) иных объектов недвижимости, за деятельностью жилищно-строительных кооперативов, связанной с привлечением средств членов кооперативов</w:t>
      </w:r>
      <w:r w:rsidRPr="000F3FC9">
        <w:rPr>
          <w:rFonts w:eastAsia="Calibri"/>
          <w:color w:val="000000"/>
          <w:sz w:val="28"/>
          <w:szCs w:val="28"/>
          <w:lang w:eastAsia="en-US"/>
        </w:rPr>
        <w:br/>
        <w:t>для строительства многоквартирных домов на территории Костромской области не применяется.</w:t>
      </w:r>
    </w:p>
    <w:p w:rsidR="00AA5763" w:rsidRPr="000F3FC9" w:rsidRDefault="00AA5763" w:rsidP="00AA576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Специальные режимы указанных видов регионального государственного контроля (надзора) не применяются.</w:t>
      </w:r>
    </w:p>
    <w:p w:rsidR="00AA5763" w:rsidRPr="00E70425" w:rsidRDefault="00AA5763" w:rsidP="00AA5763">
      <w:pPr>
        <w:ind w:firstLine="708"/>
        <w:jc w:val="both"/>
        <w:rPr>
          <w:sz w:val="28"/>
          <w:szCs w:val="28"/>
          <w:lang w:bidi="ru-RU"/>
        </w:rPr>
      </w:pPr>
      <w:r w:rsidRPr="00AA5763">
        <w:rPr>
          <w:sz w:val="28"/>
          <w:szCs w:val="28"/>
          <w:lang w:bidi="ru-RU"/>
        </w:rPr>
        <w:t>В 2021 году оснований для выдачи предостережений о недопустимости нарушений обязательных требований, установленных Федеральным законом</w:t>
      </w:r>
      <w:r>
        <w:rPr>
          <w:sz w:val="28"/>
          <w:szCs w:val="28"/>
          <w:lang w:bidi="ru-RU"/>
        </w:rPr>
        <w:t xml:space="preserve"> </w:t>
      </w:r>
      <w:r w:rsidRPr="00AA5763">
        <w:rPr>
          <w:sz w:val="28"/>
          <w:szCs w:val="28"/>
          <w:lang w:bidi="ru-RU"/>
        </w:rPr>
        <w:t>от 30.12.2004 № 214-ФЗ «Об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Федерации»,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AA5763">
        <w:rPr>
          <w:sz w:val="28"/>
          <w:szCs w:val="28"/>
          <w:lang w:bidi="ru-RU"/>
        </w:rPr>
        <w:t>не установлено.</w:t>
      </w:r>
    </w:p>
    <w:p w:rsidR="00E70425" w:rsidRPr="00E70425" w:rsidRDefault="00E70425" w:rsidP="00E7042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В рамках </w:t>
      </w:r>
      <w:r w:rsidR="008D2507" w:rsidRPr="008D2507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="008D2507" w:rsidRPr="008D2507">
        <w:rPr>
          <w:sz w:val="28"/>
          <w:szCs w:val="28"/>
        </w:rPr>
        <w:t xml:space="preserve"> мероприятий по профилактике на</w:t>
      </w:r>
      <w:r>
        <w:rPr>
          <w:sz w:val="28"/>
          <w:szCs w:val="28"/>
        </w:rPr>
        <w:t>рушений обязательных требований</w:t>
      </w:r>
      <w:r w:rsidR="008D2507" w:rsidRPr="008D250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D2507" w:rsidRPr="008D2507">
        <w:rPr>
          <w:sz w:val="28"/>
          <w:szCs w:val="28"/>
        </w:rPr>
        <w:t xml:space="preserve"> по контролю, при проведении которых не требуется взаимодействие органа государственного контроля (надзора) с юридическими лицами</w:t>
      </w:r>
      <w:r>
        <w:rPr>
          <w:sz w:val="28"/>
          <w:szCs w:val="28"/>
        </w:rPr>
        <w:t xml:space="preserve"> </w:t>
      </w:r>
      <w:r w:rsidRPr="00E70425">
        <w:rPr>
          <w:sz w:val="28"/>
          <w:szCs w:val="28"/>
          <w:lang w:bidi="ru-RU"/>
        </w:rPr>
        <w:t>проведены контрольно-надзорные мероприятия в сфере долевого строительства без взаимодействия с застройщиком, в форме анализа отчетности застройщиков, проектных деклараций и информации, подлежащей раскрытию в ЕИСЖС. Всего таких мероприятий было проведено 222, в том числе проанализировано 198 отчетности застройщиков, 2</w:t>
      </w:r>
      <w:r w:rsidR="00AA5763">
        <w:rPr>
          <w:sz w:val="28"/>
          <w:szCs w:val="28"/>
          <w:lang w:bidi="ru-RU"/>
        </w:rPr>
        <w:t>7</w:t>
      </w:r>
      <w:r w:rsidRPr="00E70425">
        <w:rPr>
          <w:sz w:val="28"/>
          <w:szCs w:val="28"/>
          <w:lang w:bidi="ru-RU"/>
        </w:rPr>
        <w:t xml:space="preserve"> проектных декларации.</w:t>
      </w:r>
    </w:p>
    <w:p w:rsidR="00E70425" w:rsidRDefault="00E70425" w:rsidP="00E70425">
      <w:pPr>
        <w:ind w:firstLine="708"/>
        <w:jc w:val="both"/>
        <w:rPr>
          <w:sz w:val="28"/>
          <w:szCs w:val="28"/>
          <w:lang w:bidi="ru-RU"/>
        </w:rPr>
      </w:pPr>
      <w:r w:rsidRPr="00E70425">
        <w:rPr>
          <w:sz w:val="28"/>
          <w:szCs w:val="28"/>
          <w:lang w:bidi="ru-RU"/>
        </w:rPr>
        <w:t xml:space="preserve">В отношении подконтрольных субъектов </w:t>
      </w:r>
      <w:r w:rsidRPr="008D2507">
        <w:rPr>
          <w:sz w:val="28"/>
          <w:szCs w:val="28"/>
        </w:rPr>
        <w:t>малого предпринимательства</w:t>
      </w:r>
      <w:r w:rsidRPr="00E70425">
        <w:rPr>
          <w:sz w:val="28"/>
          <w:szCs w:val="28"/>
          <w:lang w:bidi="ru-RU"/>
        </w:rPr>
        <w:t xml:space="preserve"> проведен</w:t>
      </w:r>
      <w:r w:rsidR="00AA5763">
        <w:rPr>
          <w:sz w:val="28"/>
          <w:szCs w:val="28"/>
          <w:lang w:bidi="ru-RU"/>
        </w:rPr>
        <w:t>а</w:t>
      </w:r>
      <w:r w:rsidRPr="00E70425">
        <w:rPr>
          <w:sz w:val="28"/>
          <w:szCs w:val="28"/>
          <w:lang w:bidi="ru-RU"/>
        </w:rPr>
        <w:t xml:space="preserve"> </w:t>
      </w:r>
      <w:r w:rsidR="00AA5763">
        <w:rPr>
          <w:sz w:val="28"/>
          <w:szCs w:val="28"/>
          <w:lang w:bidi="ru-RU"/>
        </w:rPr>
        <w:t>1</w:t>
      </w:r>
      <w:r w:rsidRPr="00E70425">
        <w:rPr>
          <w:sz w:val="28"/>
          <w:szCs w:val="28"/>
          <w:lang w:bidi="ru-RU"/>
        </w:rPr>
        <w:t xml:space="preserve"> внепланов</w:t>
      </w:r>
      <w:r w:rsidR="00AA5763">
        <w:rPr>
          <w:sz w:val="28"/>
          <w:szCs w:val="28"/>
          <w:lang w:bidi="ru-RU"/>
        </w:rPr>
        <w:t>ая</w:t>
      </w:r>
      <w:r w:rsidRPr="00E70425">
        <w:rPr>
          <w:sz w:val="28"/>
          <w:szCs w:val="28"/>
          <w:lang w:bidi="ru-RU"/>
        </w:rPr>
        <w:t xml:space="preserve"> документарн</w:t>
      </w:r>
      <w:r w:rsidR="00AA5763">
        <w:rPr>
          <w:sz w:val="28"/>
          <w:szCs w:val="28"/>
          <w:lang w:bidi="ru-RU"/>
        </w:rPr>
        <w:t>ая проверка</w:t>
      </w:r>
      <w:r w:rsidRPr="00E70425">
        <w:rPr>
          <w:sz w:val="28"/>
          <w:szCs w:val="28"/>
          <w:lang w:bidi="ru-RU"/>
        </w:rPr>
        <w:t>.</w:t>
      </w:r>
    </w:p>
    <w:p w:rsidR="00CB6633" w:rsidRPr="000F3FC9" w:rsidRDefault="00CB6633" w:rsidP="00CB663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3FC9">
        <w:rPr>
          <w:rFonts w:eastAsia="Calibri"/>
          <w:color w:val="000000"/>
          <w:sz w:val="28"/>
          <w:szCs w:val="28"/>
          <w:lang w:eastAsia="en-US"/>
        </w:rPr>
        <w:t>Сведений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имеется.</w:t>
      </w:r>
    </w:p>
    <w:p w:rsidR="008D2507" w:rsidRPr="0005244B" w:rsidRDefault="008D2507" w:rsidP="008D2507">
      <w:pPr>
        <w:ind w:firstLine="708"/>
        <w:jc w:val="both"/>
        <w:rPr>
          <w:sz w:val="28"/>
          <w:szCs w:val="28"/>
        </w:rPr>
      </w:pP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Раздел 5.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05244B" w:rsidRDefault="00886888" w:rsidP="0032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TableGrid1"/>
        <w:tblW w:w="9601" w:type="dxa"/>
        <w:tblInd w:w="-108" w:type="dxa"/>
        <w:tblCellMar>
          <w:top w:w="6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505"/>
        <w:gridCol w:w="2032"/>
        <w:gridCol w:w="2032"/>
        <w:gridCol w:w="2032"/>
      </w:tblGrid>
      <w:tr w:rsidR="00577E35" w:rsidRPr="00577E35" w:rsidTr="0005244B">
        <w:trPr>
          <w:trHeight w:val="83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ind w:left="7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Сведения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ind w:left="352" w:firstLine="95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За первое полугодие </w:t>
            </w:r>
          </w:p>
          <w:p w:rsidR="00577E35" w:rsidRPr="00577E35" w:rsidRDefault="00577E35" w:rsidP="00CB6633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20</w:t>
            </w:r>
            <w:r w:rsidR="00A57192">
              <w:rPr>
                <w:color w:val="000000"/>
                <w:szCs w:val="22"/>
              </w:rPr>
              <w:t>2</w:t>
            </w:r>
            <w:r w:rsidR="00CB6633">
              <w:rPr>
                <w:color w:val="000000"/>
                <w:szCs w:val="22"/>
              </w:rPr>
              <w:t>1</w:t>
            </w:r>
            <w:r w:rsidRPr="00577E35">
              <w:rPr>
                <w:color w:val="000000"/>
                <w:szCs w:val="22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ind w:left="353" w:firstLine="100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За второе полугодие </w:t>
            </w:r>
          </w:p>
          <w:p w:rsidR="00577E35" w:rsidRPr="00577E35" w:rsidRDefault="00577E35" w:rsidP="00CB6633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20</w:t>
            </w:r>
            <w:r w:rsidR="00A57192">
              <w:rPr>
                <w:color w:val="000000"/>
                <w:szCs w:val="22"/>
              </w:rPr>
              <w:t>2</w:t>
            </w:r>
            <w:r w:rsidR="00CB6633">
              <w:rPr>
                <w:color w:val="000000"/>
                <w:szCs w:val="22"/>
              </w:rPr>
              <w:t>1</w:t>
            </w:r>
            <w:r w:rsidRPr="00577E35">
              <w:rPr>
                <w:color w:val="000000"/>
                <w:szCs w:val="22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CB6633">
            <w:pPr>
              <w:spacing w:line="259" w:lineRule="auto"/>
              <w:ind w:left="7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За 20</w:t>
            </w:r>
            <w:r w:rsidR="00A57192">
              <w:rPr>
                <w:color w:val="000000"/>
                <w:szCs w:val="22"/>
              </w:rPr>
              <w:t>2</w:t>
            </w:r>
            <w:r w:rsidR="00CB6633">
              <w:rPr>
                <w:color w:val="000000"/>
                <w:szCs w:val="22"/>
              </w:rPr>
              <w:t>1</w:t>
            </w:r>
            <w:r w:rsidRPr="00577E35">
              <w:rPr>
                <w:color w:val="000000"/>
                <w:szCs w:val="22"/>
              </w:rPr>
              <w:t xml:space="preserve"> год</w:t>
            </w:r>
          </w:p>
        </w:tc>
      </w:tr>
      <w:tr w:rsidR="00577E35" w:rsidRPr="00577E35" w:rsidTr="0005244B">
        <w:trPr>
          <w:trHeight w:val="28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lastRenderedPageBreak/>
              <w:t>выдано предписаний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D233D6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8637A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D233D6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05244B">
        <w:trPr>
          <w:trHeight w:val="83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возбужденно дел об административном правонарушении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664F2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664F2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D233D6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05244B">
        <w:trPr>
          <w:trHeight w:val="28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сумма наложенных </w:t>
            </w:r>
            <w:r w:rsidR="00CE2BC5" w:rsidRPr="00577E35">
              <w:rPr>
                <w:color w:val="000000"/>
                <w:szCs w:val="22"/>
              </w:rPr>
              <w:t>административных штрафов (руб.)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664F2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42 500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664F2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85 000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664F2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127 500</w:t>
            </w:r>
          </w:p>
        </w:tc>
      </w:tr>
      <w:tr w:rsidR="00577E35" w:rsidRPr="00577E35" w:rsidTr="0005244B">
        <w:trPr>
          <w:trHeight w:val="83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общее количество юридических лиц, привлеченных к </w:t>
            </w:r>
          </w:p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административной ответственности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8637A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8637A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8637A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05244B">
        <w:trPr>
          <w:trHeight w:val="83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общее количество должностных лиц, привлеченных к </w:t>
            </w:r>
          </w:p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административной ответственности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664F2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664F2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F664F2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11</w:t>
            </w:r>
          </w:p>
        </w:tc>
      </w:tr>
    </w:tbl>
    <w:p w:rsidR="00577E35" w:rsidRDefault="00577E35" w:rsidP="00886888">
      <w:pPr>
        <w:rPr>
          <w:sz w:val="32"/>
          <w:szCs w:val="32"/>
        </w:rPr>
      </w:pPr>
    </w:p>
    <w:p w:rsidR="00320145" w:rsidRPr="00320145" w:rsidRDefault="00320145" w:rsidP="00320145">
      <w:pPr>
        <w:ind w:firstLine="709"/>
        <w:jc w:val="both"/>
        <w:rPr>
          <w:sz w:val="28"/>
          <w:szCs w:val="28"/>
        </w:rPr>
      </w:pPr>
      <w:r w:rsidRPr="00320145">
        <w:rPr>
          <w:sz w:val="28"/>
          <w:szCs w:val="28"/>
        </w:rPr>
        <w:t>При реализации функций по осуществлению государственного контроля (надзора) в области долевого строительства Департамент руководствуется в своей деятельности нормативно-правовыми актами, регулирующими деятельность Департамента, актуализированный перечень которых размещен на официальном сайте Департамента, а также административными регламентами Департамента.</w:t>
      </w:r>
    </w:p>
    <w:p w:rsidR="00320145" w:rsidRDefault="00320145" w:rsidP="00320145">
      <w:pPr>
        <w:ind w:firstLine="709"/>
        <w:jc w:val="both"/>
        <w:rPr>
          <w:sz w:val="28"/>
          <w:szCs w:val="28"/>
        </w:rPr>
      </w:pPr>
      <w:r w:rsidRPr="00320145">
        <w:rPr>
          <w:sz w:val="28"/>
          <w:szCs w:val="28"/>
        </w:rPr>
        <w:t>Кроме того, в целях предупреждения нарушений обязательных требований в области долевого строительства департаментом разработано Руководство по соблюдению обязательных требований законодательства о долевом строительстве многоквартирных домов и (или) иных объектов недвижимости (для застройщиков).</w:t>
      </w:r>
    </w:p>
    <w:p w:rsidR="005542D8" w:rsidRDefault="009A11DC" w:rsidP="00320145">
      <w:pPr>
        <w:ind w:firstLine="709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В целях недопущения нарушений со стороны застройщиков, уполномоченным органом власти на официальном сайте размещается информация о предупреждении застройщиков о недопустимости нарушений и о санкциях, которые могут быть наложены как на юридических, так и на должностных лиц. Кроме того, департаментом разработаны методические рекомендации для застройщиков по заполнению ежеквартальной отчетности застройщика об осуществлении деятельности, связанной с привлечением денежных средств участников долевого строительства.</w:t>
      </w:r>
    </w:p>
    <w:p w:rsidR="00713C80" w:rsidRPr="0005244B" w:rsidRDefault="00713C80" w:rsidP="00F86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713C80">
        <w:rPr>
          <w:sz w:val="28"/>
          <w:szCs w:val="28"/>
        </w:rPr>
        <w:t>ридическими лицами основани</w:t>
      </w:r>
      <w:r>
        <w:rPr>
          <w:sz w:val="28"/>
          <w:szCs w:val="28"/>
        </w:rPr>
        <w:t>я</w:t>
      </w:r>
      <w:r w:rsidRPr="00713C80">
        <w:rPr>
          <w:sz w:val="28"/>
          <w:szCs w:val="28"/>
        </w:rPr>
        <w:t xml:space="preserve"> и результат</w:t>
      </w:r>
      <w:r>
        <w:rPr>
          <w:sz w:val="28"/>
          <w:szCs w:val="28"/>
        </w:rPr>
        <w:t>ы</w:t>
      </w:r>
      <w:r w:rsidRPr="00713C80">
        <w:rPr>
          <w:sz w:val="28"/>
          <w:szCs w:val="28"/>
        </w:rPr>
        <w:t xml:space="preserve"> проведения мероприятий по контролю в суде </w:t>
      </w:r>
      <w:r>
        <w:rPr>
          <w:sz w:val="28"/>
          <w:szCs w:val="28"/>
        </w:rPr>
        <w:t>не оспаривались.</w:t>
      </w:r>
    </w:p>
    <w:p w:rsidR="005542D8" w:rsidRPr="0005244B" w:rsidRDefault="005542D8" w:rsidP="00886888">
      <w:pPr>
        <w:rPr>
          <w:sz w:val="28"/>
          <w:szCs w:val="28"/>
        </w:rPr>
      </w:pP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Раздел 6.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Анализ и оценка эффективности государственного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контроля (надзора), муниципального контроля</w:t>
      </w:r>
    </w:p>
    <w:p w:rsidR="00886888" w:rsidRPr="0005244B" w:rsidRDefault="00886888" w:rsidP="00886888">
      <w:pPr>
        <w:rPr>
          <w:sz w:val="28"/>
          <w:szCs w:val="28"/>
        </w:rPr>
      </w:pPr>
    </w:p>
    <w:p w:rsidR="00982F0E" w:rsidRDefault="00982F0E" w:rsidP="00982F0E">
      <w:pPr>
        <w:spacing w:after="12" w:line="249" w:lineRule="auto"/>
        <w:ind w:firstLine="709"/>
        <w:jc w:val="both"/>
        <w:rPr>
          <w:color w:val="000000"/>
          <w:sz w:val="28"/>
          <w:szCs w:val="28"/>
        </w:rPr>
      </w:pPr>
      <w:r w:rsidRPr="00982F0E">
        <w:rPr>
          <w:color w:val="000000"/>
          <w:sz w:val="28"/>
          <w:szCs w:val="28"/>
        </w:rPr>
        <w:t xml:space="preserve">Проведение плановых проверок при осуществлении государственного контроля (надзора) в области долевого строительства многоквартирных домов </w:t>
      </w:r>
      <w:r w:rsidRPr="00982F0E">
        <w:rPr>
          <w:color w:val="000000"/>
          <w:sz w:val="28"/>
          <w:szCs w:val="28"/>
        </w:rPr>
        <w:lastRenderedPageBreak/>
        <w:t>и (или) иных объектов недвижимости на территории Брянской области законодательством не предусмотрено</w:t>
      </w:r>
      <w:r>
        <w:rPr>
          <w:color w:val="000000"/>
          <w:sz w:val="28"/>
          <w:szCs w:val="28"/>
        </w:rPr>
        <w:t>.</w:t>
      </w:r>
    </w:p>
    <w:p w:rsidR="00577E35" w:rsidRPr="00577E35" w:rsidRDefault="00577E35" w:rsidP="00982F0E">
      <w:pPr>
        <w:spacing w:after="12" w:line="249" w:lineRule="auto"/>
        <w:ind w:firstLine="709"/>
        <w:jc w:val="both"/>
        <w:rPr>
          <w:color w:val="000000"/>
          <w:sz w:val="28"/>
          <w:szCs w:val="28"/>
        </w:rPr>
      </w:pPr>
      <w:r w:rsidRPr="00577E35">
        <w:rPr>
          <w:color w:val="000000"/>
          <w:sz w:val="28"/>
          <w:szCs w:val="28"/>
        </w:rPr>
        <w:t>Показатели анализа и оценки эффективности государственного контроля (надзора):</w:t>
      </w:r>
    </w:p>
    <w:tbl>
      <w:tblPr>
        <w:tblStyle w:val="TableGrid2"/>
        <w:tblW w:w="9601" w:type="dxa"/>
        <w:tblInd w:w="-108" w:type="dxa"/>
        <w:tblCellMar>
          <w:top w:w="63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178"/>
        <w:gridCol w:w="1402"/>
        <w:gridCol w:w="1403"/>
        <w:gridCol w:w="1402"/>
        <w:gridCol w:w="1216"/>
      </w:tblGrid>
      <w:tr w:rsidR="00577E35" w:rsidRPr="00577E35" w:rsidTr="0064329C">
        <w:trPr>
          <w:trHeight w:val="286"/>
        </w:trPr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35" w:rsidRPr="00577E35" w:rsidRDefault="00577E35" w:rsidP="00577E35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Наименование показателя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E35" w:rsidRPr="00577E35" w:rsidRDefault="00577E35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7E35" w:rsidRPr="00577E35" w:rsidRDefault="00577E35" w:rsidP="00577E35">
            <w:pPr>
              <w:spacing w:line="259" w:lineRule="auto"/>
              <w:ind w:right="201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Значение, %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577E35" w:rsidRPr="00577E35" w:rsidTr="0064329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1-е полугодие </w:t>
            </w:r>
          </w:p>
          <w:p w:rsidR="00577E35" w:rsidRPr="00577E35" w:rsidRDefault="00297FA3" w:rsidP="00AF4531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  <w:r w:rsidR="00AF4531">
              <w:rPr>
                <w:color w:val="000000"/>
                <w:szCs w:val="22"/>
              </w:rPr>
              <w:t>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2-е полугодие </w:t>
            </w:r>
          </w:p>
          <w:p w:rsidR="00577E35" w:rsidRPr="00577E35" w:rsidRDefault="00297FA3" w:rsidP="00AF4531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  <w:r w:rsidR="00AF4531">
              <w:rPr>
                <w:color w:val="000000"/>
                <w:szCs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1-е полугодие </w:t>
            </w:r>
          </w:p>
          <w:p w:rsidR="00577E35" w:rsidRPr="00577E35" w:rsidRDefault="00297FA3" w:rsidP="00AF4531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202</w:t>
            </w:r>
            <w:r w:rsidR="00AF4531">
              <w:rPr>
                <w:color w:val="000000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2-е полугодие </w:t>
            </w:r>
          </w:p>
          <w:p w:rsidR="00577E35" w:rsidRPr="00577E35" w:rsidRDefault="00297FA3" w:rsidP="00AF4531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202</w:t>
            </w:r>
            <w:r w:rsidR="00AF4531">
              <w:rPr>
                <w:color w:val="000000"/>
                <w:szCs w:val="22"/>
              </w:rPr>
              <w:t>1</w:t>
            </w:r>
          </w:p>
        </w:tc>
      </w:tr>
      <w:tr w:rsidR="00577E35" w:rsidRPr="00577E35" w:rsidTr="00390A2C">
        <w:trPr>
          <w:trHeight w:val="119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ind w:right="4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257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119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423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</w:t>
            </w:r>
            <w:hyperlink r:id="rId8">
              <w:r w:rsidRPr="00577E35">
                <w:rPr>
                  <w:color w:val="000000"/>
                  <w:szCs w:val="22"/>
                </w:rPr>
                <w:t>законодательства</w:t>
              </w:r>
            </w:hyperlink>
            <w:hyperlink r:id="rId9">
              <w:r w:rsidRPr="00577E35">
                <w:rPr>
                  <w:color w:val="000000"/>
                  <w:szCs w:val="22"/>
                </w:rPr>
                <w:t xml:space="preserve"> </w:t>
              </w:r>
            </w:hyperlink>
            <w:r w:rsidRPr="00577E35">
              <w:rPr>
                <w:color w:val="000000"/>
                <w:szCs w:val="22"/>
              </w:rPr>
              <w:t xml:space="preserve">Российской </w:t>
            </w:r>
          </w:p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450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ind w:right="4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lastRenderedPageBreak/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</w:t>
            </w:r>
          </w:p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Федерации, соответствующего муниципального образования, деятельность которых подлежит государственному контролю (надзору), муниципальному контролю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6E138A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6E138A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6E138A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6E138A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</w:t>
            </w:r>
          </w:p>
        </w:tc>
      </w:tr>
      <w:tr w:rsidR="00577E35" w:rsidRPr="00577E35" w:rsidTr="00390A2C">
        <w:trPr>
          <w:trHeight w:val="119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</w:tr>
      <w:tr w:rsidR="00577E35" w:rsidRPr="00577E35" w:rsidTr="00390A2C">
        <w:trPr>
          <w:trHeight w:val="91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  <w:tr w:rsidR="00577E35" w:rsidRPr="00577E35" w:rsidTr="00390A2C">
        <w:trPr>
          <w:trHeight w:val="111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доля правонарушений, выявленных по итогам проведения внеплановых проверок (в процентах общего числа правонарушений, выявленных по </w:t>
            </w:r>
            <w:r w:rsidR="0064329C" w:rsidRPr="00577E35">
              <w:rPr>
                <w:color w:val="000000"/>
                <w:szCs w:val="22"/>
              </w:rPr>
              <w:t>итогам проверок)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  <w:r w:rsidR="00713C80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  <w:r w:rsidR="00390A2C"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4782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635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119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ind w:right="34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  <w:r w:rsidR="00713C80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  <w:r w:rsidR="00713C80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</w:t>
            </w:r>
          </w:p>
        </w:tc>
      </w:tr>
      <w:tr w:rsidR="00577E35" w:rsidRPr="00577E35" w:rsidTr="00390A2C">
        <w:trPr>
          <w:trHeight w:val="63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ind w:right="46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</w:t>
            </w:r>
          </w:p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правонарушениях (в процентах общего числа проверок, по итогам которых </w:t>
            </w:r>
            <w:r w:rsidR="005815F7" w:rsidRPr="00577E35">
              <w:rPr>
                <w:color w:val="000000"/>
                <w:szCs w:val="22"/>
              </w:rPr>
              <w:t>были выявлены правонарушения)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  <w:r w:rsidR="00713C80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229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4782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ind w:right="4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lastRenderedPageBreak/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      </w:r>
          </w:p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(в процентах общего числа </w:t>
            </w:r>
          </w:p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проверенных лиц)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450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ind w:right="4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      </w:r>
          </w:p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(в процентах общего числа </w:t>
            </w:r>
          </w:p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проверенных лиц)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111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</w:t>
            </w:r>
            <w:r w:rsidR="00713C80" w:rsidRPr="00577E35">
              <w:rPr>
                <w:color w:val="000000"/>
                <w:szCs w:val="22"/>
              </w:rPr>
      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147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lastRenderedPageBreak/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119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38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отношение суммы взысканных административных штрафов к общей сумме наложенных административных </w:t>
            </w:r>
          </w:p>
          <w:p w:rsidR="00577E35" w:rsidRPr="00577E35" w:rsidRDefault="00577E35" w:rsidP="00577E35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штрафов (в процентах)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  <w:tr w:rsidR="00577E35" w:rsidRPr="00577E35" w:rsidTr="00390A2C">
        <w:trPr>
          <w:trHeight w:val="119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ind w:right="16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  <w:p w:rsidR="00713C80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7,5</w:t>
            </w:r>
          </w:p>
          <w:p w:rsidR="00713C80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  <w:p w:rsidR="00713C80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Default="00BF0B1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  <w:p w:rsidR="00713C80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  <w:tr w:rsidR="00577E35" w:rsidRPr="00577E35" w:rsidTr="00390A2C">
        <w:trPr>
          <w:trHeight w:val="2022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ind w:right="26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713C80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</w:tr>
    </w:tbl>
    <w:p w:rsidR="00577E35" w:rsidRPr="00577E35" w:rsidRDefault="007F17EF" w:rsidP="00577E35">
      <w:pPr>
        <w:spacing w:after="66" w:line="249" w:lineRule="auto"/>
        <w:ind w:left="-15" w:firstLine="69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Св</w:t>
      </w:r>
      <w:r w:rsidR="00577E35" w:rsidRPr="00577E35">
        <w:rPr>
          <w:color w:val="000000"/>
          <w:sz w:val="28"/>
          <w:szCs w:val="22"/>
        </w:rPr>
        <w:t>едения о фактически достигнутых за отчетный период значениях показателей результативности и эффективности контрольно-надзорной деятельности согласно таблице:</w:t>
      </w:r>
    </w:p>
    <w:tbl>
      <w:tblPr>
        <w:tblStyle w:val="TableGrid3"/>
        <w:tblW w:w="9498" w:type="dxa"/>
        <w:tblInd w:w="-67" w:type="dxa"/>
        <w:tblCellMar>
          <w:top w:w="160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1778"/>
        <w:gridCol w:w="989"/>
        <w:gridCol w:w="1264"/>
        <w:gridCol w:w="1258"/>
        <w:gridCol w:w="1394"/>
        <w:gridCol w:w="1128"/>
        <w:gridCol w:w="1687"/>
      </w:tblGrid>
      <w:tr w:rsidR="00577E35" w:rsidRPr="00577E35" w:rsidTr="009060F0">
        <w:trPr>
          <w:trHeight w:val="467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35" w:rsidRPr="00577E35" w:rsidRDefault="00577E35" w:rsidP="00577E35">
            <w:pPr>
              <w:spacing w:line="259" w:lineRule="auto"/>
              <w:ind w:right="1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 w:val="22"/>
                <w:szCs w:val="22"/>
              </w:rPr>
              <w:t>Единица измерен ия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35" w:rsidRPr="00577E35" w:rsidRDefault="00577E35" w:rsidP="00577E35">
            <w:pPr>
              <w:spacing w:line="238" w:lineRule="auto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 w:val="22"/>
                <w:szCs w:val="22"/>
              </w:rPr>
              <w:t>Целевое значение</w:t>
            </w:r>
          </w:p>
          <w:p w:rsidR="00577E35" w:rsidRPr="00577E35" w:rsidRDefault="00297FA3" w:rsidP="00577E35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577E35" w:rsidRPr="00577E3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35" w:rsidRPr="00577E35" w:rsidRDefault="00577E35" w:rsidP="00577E35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 w:val="22"/>
                <w:szCs w:val="22"/>
              </w:rPr>
              <w:t>Балльная оценка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 w:val="22"/>
                <w:szCs w:val="22"/>
              </w:rPr>
              <w:t>Справочная информация</w:t>
            </w:r>
          </w:p>
        </w:tc>
      </w:tr>
      <w:tr w:rsidR="00577E35" w:rsidRPr="00577E35" w:rsidTr="009060F0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35" w:rsidRPr="00577E35" w:rsidRDefault="00297FA3" w:rsidP="00577E35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577E35" w:rsidRPr="00577E3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35" w:rsidRPr="00577E35" w:rsidRDefault="00297FA3" w:rsidP="00577E35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577E35" w:rsidRPr="00577E3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35" w:rsidRPr="00577E35" w:rsidRDefault="00577E35" w:rsidP="00577E35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613848" w:rsidRPr="00577E35" w:rsidTr="00115FC7">
        <w:trPr>
          <w:trHeight w:val="72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7A3A7B" w:rsidRDefault="00613848" w:rsidP="0061384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3A7B">
              <w:rPr>
                <w:sz w:val="20"/>
                <w:szCs w:val="20"/>
              </w:rPr>
              <w:t>Государственный контроль (надзор) в области долевого строительства многоквартирных домов и (или) иных объектов недвижимого имущества на территории Брянской области</w:t>
            </w:r>
          </w:p>
        </w:tc>
      </w:tr>
      <w:tr w:rsidR="00613848" w:rsidRPr="00577E35" w:rsidTr="00E206A4">
        <w:trPr>
          <w:trHeight w:val="1042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48" w:rsidRPr="00577E35" w:rsidRDefault="00613848" w:rsidP="00613848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b/>
                <w:color w:val="000000"/>
                <w:szCs w:val="22"/>
              </w:rPr>
              <w:t xml:space="preserve">Ключевые показатели </w:t>
            </w:r>
          </w:p>
          <w:p w:rsidR="00613848" w:rsidRPr="00577E35" w:rsidRDefault="00613848" w:rsidP="00613848">
            <w:pPr>
              <w:spacing w:line="259" w:lineRule="auto"/>
              <w:jc w:val="both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(группа А) 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613848" w:rsidRPr="00577E35" w:rsidTr="009060F0">
        <w:trPr>
          <w:trHeight w:val="467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613848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A3A7B">
              <w:rPr>
                <w:sz w:val="20"/>
                <w:szCs w:val="20"/>
              </w:rPr>
              <w:t xml:space="preserve">А.3 Доля устраненных нарушений обязательных требований законодательства в области долевого строительства многоквартирных домов и (или) иных объектов </w:t>
            </w:r>
            <w:r w:rsidRPr="007A3A7B">
              <w:rPr>
                <w:sz w:val="20"/>
                <w:szCs w:val="20"/>
              </w:rPr>
              <w:lastRenderedPageBreak/>
              <w:t>недвижимого имущества в общем количестве выявленных нарушений обязательных требований законодательства в области долевого строительства многоквартирных домов и (или) иных объектов недвижимого имущества (%)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613848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lastRenderedPageBreak/>
              <w:t>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232C93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232C93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232C93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510CDF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613848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613848" w:rsidRPr="00577E35" w:rsidTr="00E206A4">
        <w:trPr>
          <w:trHeight w:val="187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48" w:rsidRPr="00577E35" w:rsidRDefault="00613848" w:rsidP="00613848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b/>
                <w:color w:val="000000"/>
                <w:szCs w:val="22"/>
              </w:rPr>
              <w:t>Индикативные показатели</w:t>
            </w:r>
          </w:p>
          <w:p w:rsidR="00613848" w:rsidRPr="00577E35" w:rsidRDefault="00613848" w:rsidP="00613848">
            <w:pPr>
              <w:spacing w:line="238" w:lineRule="auto"/>
              <w:ind w:right="60"/>
              <w:jc w:val="both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 xml:space="preserve">(группа Б) 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при </w:t>
            </w:r>
          </w:p>
          <w:p w:rsidR="00613848" w:rsidRPr="00577E35" w:rsidRDefault="00613848" w:rsidP="00613848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осуществлении в отношении них контрольно-надзорных мероприятий</w:t>
            </w:r>
          </w:p>
        </w:tc>
      </w:tr>
      <w:tr w:rsidR="00613848" w:rsidRPr="00577E35" w:rsidTr="009060F0">
        <w:trPr>
          <w:trHeight w:val="467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4309EC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A3A7B">
              <w:rPr>
                <w:sz w:val="20"/>
                <w:szCs w:val="20"/>
              </w:rPr>
              <w:t>Б.1.1 Количество нарушений, выявленных по результатам контрольных мероприятий в рамках осуществления контроля и надзора в области долевого строительства многоквартирных домов и (или) иных объектов недвижимости на 1 объект, строящийся с привлечением средств участников долевого строительства (ед.)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4309EC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Ед.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965D1F" w:rsidP="00510CDF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965D1F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965D1F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510CDF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8" w:rsidRPr="00577E35" w:rsidRDefault="00613848" w:rsidP="00613848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613848" w:rsidRPr="00577E35" w:rsidTr="00E206A4">
        <w:trPr>
          <w:trHeight w:val="131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48" w:rsidRPr="00577E35" w:rsidRDefault="00613848" w:rsidP="00613848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577E35">
              <w:rPr>
                <w:b/>
                <w:color w:val="000000"/>
                <w:szCs w:val="22"/>
              </w:rPr>
              <w:t>Индикативные показатели</w:t>
            </w:r>
          </w:p>
          <w:p w:rsidR="00613848" w:rsidRPr="00577E35" w:rsidRDefault="00613848" w:rsidP="00613848">
            <w:pPr>
              <w:spacing w:line="259" w:lineRule="auto"/>
              <w:ind w:right="60"/>
              <w:jc w:val="both"/>
              <w:rPr>
                <w:color w:val="000000"/>
                <w:sz w:val="28"/>
                <w:szCs w:val="22"/>
              </w:rPr>
            </w:pPr>
            <w:r w:rsidRPr="00577E35">
              <w:rPr>
                <w:color w:val="000000"/>
                <w:szCs w:val="22"/>
              </w:rPr>
              <w:t>(группа В)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4309EC" w:rsidRPr="00577E35" w:rsidTr="009060F0">
        <w:trPr>
          <w:trHeight w:val="467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7A3A7B" w:rsidRDefault="004309EC" w:rsidP="004309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A3A7B">
              <w:rPr>
                <w:sz w:val="20"/>
                <w:szCs w:val="20"/>
              </w:rPr>
              <w:t xml:space="preserve">В.1.1 Количество выявленных нарушений обязательных требований в рамках </w:t>
            </w:r>
            <w:r w:rsidRPr="007A3A7B">
              <w:rPr>
                <w:sz w:val="20"/>
                <w:szCs w:val="20"/>
              </w:rPr>
              <w:lastRenderedPageBreak/>
              <w:t xml:space="preserve">осуществления контроля и надзора в области долевого строительства многоквартирных домов и (или) иных объектов недвижимости (ед.)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BB0EB7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lastRenderedPageBreak/>
              <w:t>ед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BB0EB7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D018AA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D018AA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BB0EB7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4309EC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4309EC" w:rsidRPr="00577E35" w:rsidTr="009060F0">
        <w:trPr>
          <w:trHeight w:val="467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4309EC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A3A7B">
              <w:rPr>
                <w:sz w:val="20"/>
                <w:szCs w:val="20"/>
              </w:rPr>
              <w:t>В.2.2 Количество субъектов, допустивших нарушения обязательных требований законодательства в рамках осуществления контроля и надзора в области долевого строительства многоквартирных домов и (или) иных объектов недвижимости, выявленные в результате проведения контрольно-надзорных мероприятий (ед.)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BB0EB7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ед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BB0EB7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D018AA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D018AA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BB0EB7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4309EC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4309EC" w:rsidRPr="00577E35" w:rsidTr="009060F0">
        <w:trPr>
          <w:trHeight w:val="467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800662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A3A7B">
              <w:rPr>
                <w:sz w:val="20"/>
                <w:szCs w:val="20"/>
              </w:rPr>
              <w:t>В.2.3 Количество устраненных нарушений обязательных требований в рамках осуществления контроля и надзора в области долевого строительства многоквартирных домов и (или) иных объектов недвижимости (ед.)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BB0EB7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ед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BB0EB7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BB0EB7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D018AA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BB0EB7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EC" w:rsidRPr="00577E35" w:rsidRDefault="004309EC" w:rsidP="004309EC">
            <w:pPr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</w:tbl>
    <w:p w:rsidR="009060F0" w:rsidRPr="00D81D05" w:rsidRDefault="009060F0" w:rsidP="00906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1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5C16">
        <w:rPr>
          <w:rFonts w:ascii="Times New Roman" w:hAnsi="Times New Roman" w:cs="Times New Roman"/>
          <w:sz w:val="28"/>
          <w:szCs w:val="28"/>
        </w:rPr>
        <w:t xml:space="preserve"> итоговой оценки результативности и эффективности контрольно-надзорной деятельности, </w:t>
      </w:r>
      <w:r w:rsidRPr="00D81D05">
        <w:rPr>
          <w:rFonts w:ascii="Times New Roman" w:hAnsi="Times New Roman" w:cs="Times New Roman"/>
          <w:sz w:val="28"/>
          <w:szCs w:val="28"/>
        </w:rPr>
        <w:t>рассчитанные по формуле:</w:t>
      </w:r>
    </w:p>
    <w:p w:rsidR="009060F0" w:rsidRPr="00D81D05" w:rsidRDefault="009060F0" w:rsidP="00906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0F0" w:rsidRPr="000A6388" w:rsidRDefault="009060F0" w:rsidP="00906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F3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09650" cy="476250"/>
            <wp:effectExtent l="0" t="0" r="0" b="0"/>
            <wp:docPr id="2" name="Рисунок 2" descr="base_24465_4037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65_40376_32768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60F0" w:rsidRPr="00930F30" w:rsidRDefault="009060F0" w:rsidP="00906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F30">
        <w:rPr>
          <w:rFonts w:ascii="Times New Roman" w:hAnsi="Times New Roman" w:cs="Times New Roman"/>
          <w:sz w:val="28"/>
          <w:szCs w:val="28"/>
        </w:rPr>
        <w:t>где:</w:t>
      </w:r>
    </w:p>
    <w:p w:rsidR="009060F0" w:rsidRPr="00930F30" w:rsidRDefault="009060F0" w:rsidP="009060F0">
      <w:pPr>
        <w:pStyle w:val="ConsPlusNormal"/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930F30">
        <w:rPr>
          <w:rFonts w:ascii="Times New Roman" w:hAnsi="Times New Roman" w:cs="Times New Roman"/>
          <w:sz w:val="28"/>
          <w:szCs w:val="28"/>
        </w:rPr>
        <w:t>ИОов - итоговая оценка результативности и эффективности контрольно-надзорной деятельности;</w:t>
      </w:r>
    </w:p>
    <w:p w:rsidR="009060F0" w:rsidRPr="00930F30" w:rsidRDefault="009060F0" w:rsidP="009060F0">
      <w:pPr>
        <w:pStyle w:val="ConsPlusNormal"/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930F30">
        <w:rPr>
          <w:rFonts w:ascii="Times New Roman" w:hAnsi="Times New Roman" w:cs="Times New Roman"/>
          <w:noProof/>
          <w:position w:val="-11"/>
          <w:sz w:val="28"/>
          <w:szCs w:val="28"/>
        </w:rPr>
        <w:lastRenderedPageBreak/>
        <w:drawing>
          <wp:inline distT="0" distB="0" distL="0" distR="0">
            <wp:extent cx="466725" cy="276225"/>
            <wp:effectExtent l="0" t="0" r="9525" b="9525"/>
            <wp:docPr id="1" name="Рисунок 1" descr="base_24468_3816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68_38165_3277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30">
        <w:rPr>
          <w:rFonts w:ascii="Times New Roman" w:hAnsi="Times New Roman" w:cs="Times New Roman"/>
          <w:sz w:val="28"/>
          <w:szCs w:val="28"/>
        </w:rPr>
        <w:t xml:space="preserve"> - сумма балльных оценок показателей;</w:t>
      </w:r>
    </w:p>
    <w:p w:rsidR="009060F0" w:rsidRPr="00930F30" w:rsidRDefault="009060F0" w:rsidP="009060F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0F30">
        <w:rPr>
          <w:rFonts w:ascii="Times New Roman" w:hAnsi="Times New Roman" w:cs="Times New Roman"/>
          <w:sz w:val="28"/>
          <w:szCs w:val="28"/>
        </w:rPr>
        <w:t xml:space="preserve">Fmax - значение максимально возможной итоговой балльной оценки. </w:t>
      </w:r>
    </w:p>
    <w:p w:rsidR="009060F0" w:rsidRPr="009D5EF2" w:rsidRDefault="009060F0" w:rsidP="009060F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D5EF2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 xml:space="preserve">ов = </w:t>
      </w:r>
      <w:r w:rsidR="0063718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/</w:t>
      </w:r>
      <w:r w:rsidR="0063718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80777" w:rsidRPr="00BD082E" w:rsidRDefault="00FC2671" w:rsidP="00577E35">
      <w:pPr>
        <w:ind w:firstLine="708"/>
        <w:jc w:val="both"/>
        <w:rPr>
          <w:sz w:val="28"/>
          <w:szCs w:val="28"/>
        </w:rPr>
      </w:pPr>
      <w:r w:rsidRPr="00BD082E">
        <w:rPr>
          <w:sz w:val="28"/>
          <w:szCs w:val="28"/>
        </w:rPr>
        <w:t xml:space="preserve">По сравнению с </w:t>
      </w:r>
      <w:r w:rsidR="00297FA3">
        <w:rPr>
          <w:sz w:val="28"/>
          <w:szCs w:val="28"/>
        </w:rPr>
        <w:t>2019</w:t>
      </w:r>
      <w:r w:rsidRPr="00BD082E">
        <w:rPr>
          <w:sz w:val="28"/>
          <w:szCs w:val="28"/>
        </w:rPr>
        <w:t xml:space="preserve"> годом, в отчетном периоде по результатам непосредственного контроля и взаимодействия с органами прокуратуры области, снижения процента нарушений застройщиками не последовало. Выявленные нарушения, преимущественно касались </w:t>
      </w:r>
      <w:r w:rsidR="00BD082E" w:rsidRPr="00BD082E">
        <w:rPr>
          <w:sz w:val="28"/>
          <w:szCs w:val="28"/>
        </w:rPr>
        <w:t>нарушения срока предоставления</w:t>
      </w:r>
      <w:r w:rsidR="00C32C2F" w:rsidRPr="00BD082E">
        <w:rPr>
          <w:sz w:val="28"/>
          <w:szCs w:val="28"/>
        </w:rPr>
        <w:t xml:space="preserve"> застройщиками </w:t>
      </w:r>
      <w:r w:rsidR="00BD082E" w:rsidRPr="00BD082E">
        <w:rPr>
          <w:sz w:val="28"/>
          <w:szCs w:val="28"/>
        </w:rPr>
        <w:t>ведомственной отчетности</w:t>
      </w:r>
      <w:r w:rsidR="00B30F7D" w:rsidRPr="00BD082E">
        <w:rPr>
          <w:sz w:val="28"/>
          <w:szCs w:val="28"/>
        </w:rPr>
        <w:t xml:space="preserve">, а также неисполнения обязательств </w:t>
      </w:r>
      <w:r w:rsidR="00F80777" w:rsidRPr="00BD082E">
        <w:rPr>
          <w:sz w:val="28"/>
          <w:szCs w:val="28"/>
        </w:rPr>
        <w:t xml:space="preserve">застройщика </w:t>
      </w:r>
      <w:r w:rsidR="00B30F7D" w:rsidRPr="00BD082E">
        <w:rPr>
          <w:sz w:val="28"/>
          <w:szCs w:val="28"/>
        </w:rPr>
        <w:t>по</w:t>
      </w:r>
      <w:r w:rsidR="00BD082E" w:rsidRPr="00BD082E">
        <w:rPr>
          <w:sz w:val="28"/>
          <w:szCs w:val="28"/>
        </w:rPr>
        <w:t xml:space="preserve"> передаче</w:t>
      </w:r>
      <w:r w:rsidR="00F80777" w:rsidRPr="00BD082E">
        <w:rPr>
          <w:sz w:val="28"/>
          <w:szCs w:val="28"/>
        </w:rPr>
        <w:t xml:space="preserve"> объектов долевого строительства гражданам.</w:t>
      </w:r>
    </w:p>
    <w:p w:rsidR="005542D8" w:rsidRPr="0005244B" w:rsidRDefault="00FC2671" w:rsidP="00577E35">
      <w:pPr>
        <w:ind w:firstLine="708"/>
        <w:jc w:val="both"/>
        <w:rPr>
          <w:sz w:val="28"/>
          <w:szCs w:val="28"/>
        </w:rPr>
      </w:pPr>
      <w:r w:rsidRPr="00BD082E">
        <w:rPr>
          <w:sz w:val="28"/>
          <w:szCs w:val="28"/>
        </w:rPr>
        <w:t xml:space="preserve">В целом исполнение контрольной функции по контролю и надзору в области долевого строительства </w:t>
      </w:r>
      <w:r w:rsidR="00F80777" w:rsidRPr="00BD082E">
        <w:rPr>
          <w:sz w:val="28"/>
          <w:szCs w:val="28"/>
        </w:rPr>
        <w:t xml:space="preserve">способствует </w:t>
      </w:r>
      <w:r w:rsidRPr="00BD082E">
        <w:rPr>
          <w:sz w:val="28"/>
          <w:szCs w:val="28"/>
        </w:rPr>
        <w:t>наведению дисциплины и объективному подходу ко всем субъектам (участникам) долевого строительства при исполнении действующего законодательства в области  долевого строительства.</w:t>
      </w:r>
    </w:p>
    <w:p w:rsidR="00886888" w:rsidRPr="0005244B" w:rsidRDefault="00886888" w:rsidP="00886888">
      <w:pPr>
        <w:rPr>
          <w:sz w:val="28"/>
          <w:szCs w:val="28"/>
        </w:rPr>
      </w:pP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Раздел 7.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05244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244B">
        <w:rPr>
          <w:sz w:val="28"/>
          <w:szCs w:val="28"/>
        </w:rPr>
        <w:t>контроля (надзора), муниципального контроля</w:t>
      </w:r>
    </w:p>
    <w:p w:rsidR="00886888" w:rsidRPr="0005244B" w:rsidRDefault="00886888" w:rsidP="00886888">
      <w:pPr>
        <w:rPr>
          <w:sz w:val="28"/>
          <w:szCs w:val="28"/>
        </w:rPr>
      </w:pPr>
    </w:p>
    <w:p w:rsidR="00FC2671" w:rsidRDefault="00FC2671" w:rsidP="007A74E8">
      <w:pPr>
        <w:ind w:firstLine="708"/>
        <w:jc w:val="both"/>
        <w:rPr>
          <w:sz w:val="28"/>
          <w:szCs w:val="28"/>
        </w:rPr>
      </w:pPr>
      <w:r w:rsidRPr="0005244B">
        <w:rPr>
          <w:sz w:val="28"/>
          <w:szCs w:val="28"/>
        </w:rPr>
        <w:t>С учетом внесенных последних изменений в действующее законодат</w:t>
      </w:r>
      <w:r w:rsidR="00982F0E">
        <w:rPr>
          <w:sz w:val="28"/>
          <w:szCs w:val="28"/>
        </w:rPr>
        <w:t>ельство о долевом строительстве</w:t>
      </w:r>
      <w:r w:rsidRPr="0005244B">
        <w:rPr>
          <w:sz w:val="28"/>
          <w:szCs w:val="28"/>
        </w:rPr>
        <w:t xml:space="preserve"> </w:t>
      </w:r>
      <w:r w:rsidR="00F322FA" w:rsidRPr="0005244B">
        <w:rPr>
          <w:sz w:val="28"/>
          <w:szCs w:val="28"/>
        </w:rPr>
        <w:t xml:space="preserve">изменен </w:t>
      </w:r>
      <w:r w:rsidRPr="0005244B">
        <w:rPr>
          <w:sz w:val="28"/>
          <w:szCs w:val="28"/>
        </w:rPr>
        <w:t>порядок привлечения средств участников долевого строительства при строительстве объектов.</w:t>
      </w:r>
    </w:p>
    <w:p w:rsidR="00CD6CEA" w:rsidRPr="00930F30" w:rsidRDefault="00CD6CEA" w:rsidP="007A74E8">
      <w:pPr>
        <w:tabs>
          <w:tab w:val="left" w:pos="3005"/>
        </w:tabs>
        <w:ind w:firstLine="709"/>
        <w:jc w:val="both"/>
        <w:rPr>
          <w:rFonts w:eastAsia="Times-Roman"/>
          <w:sz w:val="28"/>
          <w:szCs w:val="28"/>
        </w:rPr>
      </w:pPr>
      <w:r w:rsidRPr="00930F30">
        <w:rPr>
          <w:rFonts w:eastAsia="Times-Roman"/>
          <w:sz w:val="28"/>
          <w:szCs w:val="28"/>
        </w:rPr>
        <w:t xml:space="preserve">Проведенный анализ показателей осуществления государственного </w:t>
      </w:r>
      <w:r>
        <w:rPr>
          <w:rFonts w:eastAsia="Times-Roman"/>
          <w:sz w:val="28"/>
          <w:szCs w:val="28"/>
        </w:rPr>
        <w:t>контроля (</w:t>
      </w:r>
      <w:r w:rsidRPr="00930F30">
        <w:rPr>
          <w:rFonts w:eastAsia="Times-Roman"/>
          <w:sz w:val="28"/>
          <w:szCs w:val="28"/>
        </w:rPr>
        <w:t>надзора</w:t>
      </w:r>
      <w:r>
        <w:rPr>
          <w:rFonts w:eastAsia="Times-Roman"/>
          <w:sz w:val="28"/>
          <w:szCs w:val="28"/>
        </w:rPr>
        <w:t>) в области долевого строительства</w:t>
      </w:r>
      <w:r w:rsidRPr="00930F30">
        <w:rPr>
          <w:rFonts w:eastAsia="Times-Roman"/>
          <w:sz w:val="28"/>
          <w:szCs w:val="28"/>
        </w:rPr>
        <w:t xml:space="preserve"> свидетельствует об осуществлении данной деятельности с соблюдением требований действующего законодательства Российской Федерации, без нарушений установленного порядка осуществления надзора.</w:t>
      </w:r>
    </w:p>
    <w:p w:rsidR="00CD6CEA" w:rsidRPr="00930F30" w:rsidRDefault="00CD6CEA" w:rsidP="007A74E8">
      <w:pPr>
        <w:tabs>
          <w:tab w:val="left" w:pos="3005"/>
        </w:tabs>
        <w:ind w:firstLine="709"/>
        <w:jc w:val="both"/>
        <w:rPr>
          <w:rFonts w:eastAsia="Times-Roman"/>
          <w:sz w:val="28"/>
          <w:szCs w:val="28"/>
        </w:rPr>
      </w:pPr>
      <w:r w:rsidRPr="00930F30">
        <w:rPr>
          <w:rFonts w:eastAsia="Times-Roman"/>
          <w:sz w:val="28"/>
          <w:szCs w:val="28"/>
        </w:rPr>
        <w:t>На 202</w:t>
      </w:r>
      <w:r w:rsidR="0063718D">
        <w:rPr>
          <w:rFonts w:eastAsia="Times-Roman"/>
          <w:sz w:val="28"/>
          <w:szCs w:val="28"/>
        </w:rPr>
        <w:t>1</w:t>
      </w:r>
      <w:r w:rsidRPr="00930F30">
        <w:rPr>
          <w:rFonts w:eastAsia="Times-Roman"/>
          <w:sz w:val="28"/>
          <w:szCs w:val="28"/>
        </w:rPr>
        <w:t xml:space="preserve"> год планируется сохранение на уровне </w:t>
      </w:r>
      <w:r w:rsidR="00297FA3">
        <w:rPr>
          <w:rFonts w:eastAsia="Times-Roman"/>
          <w:sz w:val="28"/>
          <w:szCs w:val="28"/>
        </w:rPr>
        <w:t>2020</w:t>
      </w:r>
      <w:r w:rsidRPr="00930F30">
        <w:rPr>
          <w:rFonts w:eastAsia="Times-Roman"/>
          <w:sz w:val="28"/>
          <w:szCs w:val="28"/>
        </w:rPr>
        <w:t xml:space="preserve"> года показателей эффективности деятельности по осуществлению государственного </w:t>
      </w:r>
      <w:r>
        <w:rPr>
          <w:rFonts w:eastAsia="Times-Roman"/>
          <w:sz w:val="28"/>
          <w:szCs w:val="28"/>
        </w:rPr>
        <w:t>контроля (</w:t>
      </w:r>
      <w:r w:rsidRPr="00930F30">
        <w:rPr>
          <w:rFonts w:eastAsia="Times-Roman"/>
          <w:sz w:val="28"/>
          <w:szCs w:val="28"/>
        </w:rPr>
        <w:t>надзора</w:t>
      </w:r>
      <w:r>
        <w:rPr>
          <w:rFonts w:eastAsia="Times-Roman"/>
          <w:sz w:val="28"/>
          <w:szCs w:val="28"/>
        </w:rPr>
        <w:t>) в области долевого строительства</w:t>
      </w:r>
      <w:r w:rsidRPr="00930F30">
        <w:rPr>
          <w:rFonts w:eastAsia="Times-Roman"/>
          <w:sz w:val="28"/>
          <w:szCs w:val="28"/>
        </w:rPr>
        <w:t>.</w:t>
      </w:r>
    </w:p>
    <w:p w:rsidR="00CD6CEA" w:rsidRPr="00930F30" w:rsidRDefault="00CD6CEA" w:rsidP="007A74E8">
      <w:pPr>
        <w:tabs>
          <w:tab w:val="left" w:pos="3005"/>
        </w:tabs>
        <w:ind w:firstLine="709"/>
        <w:jc w:val="both"/>
        <w:rPr>
          <w:sz w:val="28"/>
          <w:szCs w:val="28"/>
        </w:rPr>
      </w:pPr>
      <w:r w:rsidRPr="00930F30">
        <w:rPr>
          <w:sz w:val="28"/>
          <w:szCs w:val="28"/>
        </w:rPr>
        <w:t>Также планируется усилить практику предупреждения нарушений обязательных требований путем проведения мероприятий по профилактике, в частности более активно использовать предоставленное право по объявлению предостережений о недопустимости нарушения обязательных требований в случаях, предусмотренных действующим законодательством.</w:t>
      </w:r>
    </w:p>
    <w:p w:rsidR="00CD6CEA" w:rsidRDefault="00CD6CEA" w:rsidP="00F322FA">
      <w:pPr>
        <w:ind w:firstLine="708"/>
        <w:jc w:val="both"/>
        <w:rPr>
          <w:sz w:val="28"/>
          <w:szCs w:val="28"/>
        </w:rPr>
      </w:pPr>
    </w:p>
    <w:p w:rsidR="00982F0E" w:rsidRDefault="00982F0E" w:rsidP="00F322FA">
      <w:pPr>
        <w:ind w:firstLine="708"/>
        <w:jc w:val="both"/>
        <w:rPr>
          <w:sz w:val="28"/>
          <w:szCs w:val="28"/>
        </w:rPr>
      </w:pPr>
    </w:p>
    <w:p w:rsidR="00982F0E" w:rsidRPr="0005244B" w:rsidRDefault="00982F0E" w:rsidP="00F322FA">
      <w:pPr>
        <w:ind w:firstLine="708"/>
        <w:jc w:val="both"/>
        <w:rPr>
          <w:sz w:val="28"/>
          <w:szCs w:val="28"/>
        </w:rPr>
      </w:pPr>
    </w:p>
    <w:p w:rsidR="00982F0E" w:rsidRDefault="00982F0E" w:rsidP="00982F0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982F0E" w:rsidRDefault="00982F0E" w:rsidP="00982F0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Захаренко</w:t>
      </w:r>
    </w:p>
    <w:p w:rsidR="00982F0E" w:rsidRDefault="00982F0E" w:rsidP="00982F0E">
      <w:pPr>
        <w:jc w:val="both"/>
        <w:rPr>
          <w:sz w:val="28"/>
          <w:szCs w:val="28"/>
        </w:rPr>
      </w:pPr>
    </w:p>
    <w:p w:rsidR="00404177" w:rsidRPr="00FC2671" w:rsidRDefault="00404177" w:rsidP="00886888">
      <w:pPr>
        <w:rPr>
          <w:sz w:val="32"/>
          <w:szCs w:val="32"/>
        </w:rPr>
      </w:pPr>
    </w:p>
    <w:sectPr w:rsidR="00404177" w:rsidRPr="00FC2671" w:rsidSect="0088688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47" w:rsidRDefault="00BC7847" w:rsidP="00404177">
      <w:r>
        <w:separator/>
      </w:r>
    </w:p>
  </w:endnote>
  <w:endnote w:type="continuationSeparator" w:id="0">
    <w:p w:rsidR="00BC7847" w:rsidRDefault="00BC784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0B3416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F5BBC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47" w:rsidRDefault="00BC7847" w:rsidP="00404177">
      <w:r>
        <w:separator/>
      </w:r>
    </w:p>
  </w:footnote>
  <w:footnote w:type="continuationSeparator" w:id="0">
    <w:p w:rsidR="00BC7847" w:rsidRDefault="00BC784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1DBE"/>
    <w:rsid w:val="00022EF6"/>
    <w:rsid w:val="00035812"/>
    <w:rsid w:val="0005244B"/>
    <w:rsid w:val="000B3416"/>
    <w:rsid w:val="000B584E"/>
    <w:rsid w:val="000C6F18"/>
    <w:rsid w:val="000D6A20"/>
    <w:rsid w:val="000E0641"/>
    <w:rsid w:val="000E3EF6"/>
    <w:rsid w:val="00125302"/>
    <w:rsid w:val="001409F8"/>
    <w:rsid w:val="001E73AA"/>
    <w:rsid w:val="00202D91"/>
    <w:rsid w:val="002215FE"/>
    <w:rsid w:val="00232C93"/>
    <w:rsid w:val="002546A9"/>
    <w:rsid w:val="002745DE"/>
    <w:rsid w:val="00297FA3"/>
    <w:rsid w:val="002F4377"/>
    <w:rsid w:val="00320145"/>
    <w:rsid w:val="00334B67"/>
    <w:rsid w:val="00347C05"/>
    <w:rsid w:val="00390A2C"/>
    <w:rsid w:val="003A12F5"/>
    <w:rsid w:val="003C3472"/>
    <w:rsid w:val="003E7D4D"/>
    <w:rsid w:val="00404177"/>
    <w:rsid w:val="0042029C"/>
    <w:rsid w:val="004309EC"/>
    <w:rsid w:val="00446D41"/>
    <w:rsid w:val="00455DE9"/>
    <w:rsid w:val="004618C5"/>
    <w:rsid w:val="004F0EB9"/>
    <w:rsid w:val="00510CDF"/>
    <w:rsid w:val="00523C20"/>
    <w:rsid w:val="005542D8"/>
    <w:rsid w:val="00565823"/>
    <w:rsid w:val="00577E35"/>
    <w:rsid w:val="005815F7"/>
    <w:rsid w:val="00591260"/>
    <w:rsid w:val="005A1F26"/>
    <w:rsid w:val="005B5D4B"/>
    <w:rsid w:val="005C1225"/>
    <w:rsid w:val="005C2A5A"/>
    <w:rsid w:val="0060412F"/>
    <w:rsid w:val="0060679D"/>
    <w:rsid w:val="00613848"/>
    <w:rsid w:val="0063718D"/>
    <w:rsid w:val="0064329C"/>
    <w:rsid w:val="006559C8"/>
    <w:rsid w:val="006775B0"/>
    <w:rsid w:val="00685CA7"/>
    <w:rsid w:val="006961EB"/>
    <w:rsid w:val="006C4052"/>
    <w:rsid w:val="006E138A"/>
    <w:rsid w:val="00713C80"/>
    <w:rsid w:val="00715C3B"/>
    <w:rsid w:val="00720B90"/>
    <w:rsid w:val="00755FAF"/>
    <w:rsid w:val="00757FF8"/>
    <w:rsid w:val="00767C55"/>
    <w:rsid w:val="0077400C"/>
    <w:rsid w:val="007954E0"/>
    <w:rsid w:val="007A74E8"/>
    <w:rsid w:val="007B646A"/>
    <w:rsid w:val="007D220C"/>
    <w:rsid w:val="007F17EF"/>
    <w:rsid w:val="007F462F"/>
    <w:rsid w:val="00800662"/>
    <w:rsid w:val="0083213D"/>
    <w:rsid w:val="00843529"/>
    <w:rsid w:val="00852CB3"/>
    <w:rsid w:val="00857146"/>
    <w:rsid w:val="00886888"/>
    <w:rsid w:val="008A0ADD"/>
    <w:rsid w:val="008A0EF2"/>
    <w:rsid w:val="008D2507"/>
    <w:rsid w:val="008E7D6B"/>
    <w:rsid w:val="008F1C73"/>
    <w:rsid w:val="009060F0"/>
    <w:rsid w:val="00965D1F"/>
    <w:rsid w:val="00982F0E"/>
    <w:rsid w:val="00983E4D"/>
    <w:rsid w:val="00990385"/>
    <w:rsid w:val="009A11DC"/>
    <w:rsid w:val="009E1484"/>
    <w:rsid w:val="009F5BBC"/>
    <w:rsid w:val="00A2450B"/>
    <w:rsid w:val="00A25DEC"/>
    <w:rsid w:val="00A43319"/>
    <w:rsid w:val="00A57192"/>
    <w:rsid w:val="00A6696F"/>
    <w:rsid w:val="00AA5763"/>
    <w:rsid w:val="00AC6F8C"/>
    <w:rsid w:val="00AF4531"/>
    <w:rsid w:val="00B30F7D"/>
    <w:rsid w:val="00B47773"/>
    <w:rsid w:val="00B628C6"/>
    <w:rsid w:val="00B72D39"/>
    <w:rsid w:val="00B87BAD"/>
    <w:rsid w:val="00BB0EB7"/>
    <w:rsid w:val="00BC7847"/>
    <w:rsid w:val="00BD082E"/>
    <w:rsid w:val="00BD20A8"/>
    <w:rsid w:val="00BD3581"/>
    <w:rsid w:val="00BF0B10"/>
    <w:rsid w:val="00BF1E3E"/>
    <w:rsid w:val="00C05BFC"/>
    <w:rsid w:val="00C32C2F"/>
    <w:rsid w:val="00C770B2"/>
    <w:rsid w:val="00C9001A"/>
    <w:rsid w:val="00CB6633"/>
    <w:rsid w:val="00CD6CEA"/>
    <w:rsid w:val="00CD6E5D"/>
    <w:rsid w:val="00CE2BC5"/>
    <w:rsid w:val="00D018AA"/>
    <w:rsid w:val="00D233D6"/>
    <w:rsid w:val="00D524F4"/>
    <w:rsid w:val="00D54761"/>
    <w:rsid w:val="00DA0BF9"/>
    <w:rsid w:val="00DB7C56"/>
    <w:rsid w:val="00DD671F"/>
    <w:rsid w:val="00E05537"/>
    <w:rsid w:val="00E12667"/>
    <w:rsid w:val="00E14580"/>
    <w:rsid w:val="00E27222"/>
    <w:rsid w:val="00E4699A"/>
    <w:rsid w:val="00E70425"/>
    <w:rsid w:val="00E823FF"/>
    <w:rsid w:val="00E97883"/>
    <w:rsid w:val="00EB3F54"/>
    <w:rsid w:val="00EE1FC9"/>
    <w:rsid w:val="00F047F3"/>
    <w:rsid w:val="00F31C3C"/>
    <w:rsid w:val="00F322FA"/>
    <w:rsid w:val="00F43BF9"/>
    <w:rsid w:val="00F664F2"/>
    <w:rsid w:val="00F80777"/>
    <w:rsid w:val="00F8637A"/>
    <w:rsid w:val="00FB3105"/>
    <w:rsid w:val="00FB6923"/>
    <w:rsid w:val="00FC2671"/>
    <w:rsid w:val="00FE296A"/>
    <w:rsid w:val="00FE35F1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577E35"/>
    <w:pPr>
      <w:keepNext/>
      <w:keepLines/>
      <w:spacing w:after="97" w:line="259" w:lineRule="auto"/>
      <w:outlineLvl w:val="0"/>
    </w:pPr>
    <w:rPr>
      <w:rFonts w:ascii="Times New Roman" w:eastAsia="Times New Roman" w:hAnsi="Times New Roman"/>
      <w:color w:val="000000"/>
      <w:sz w:val="24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577E3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77E3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7E35"/>
    <w:rPr>
      <w:rFonts w:ascii="Times New Roman" w:eastAsia="Times New Roman" w:hAnsi="Times New Roman"/>
      <w:color w:val="000000"/>
      <w:sz w:val="24"/>
      <w:szCs w:val="22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577E35"/>
  </w:style>
  <w:style w:type="table" w:customStyle="1" w:styleId="TableGrid2">
    <w:name w:val="TableGrid2"/>
    <w:rsid w:val="00577E3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77E3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060F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uiPriority w:val="99"/>
    <w:unhideWhenUsed/>
    <w:rsid w:val="00455D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B06DC087B0F5AF325A68C4F4EEAACAFF988B5A39573DB81F1A9E7F118C6B705E9755C35CBC270C61558DDEAj914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9CD06ABC92A488434853CDA8FFC9C83C39FE1188515743F367BEB43E7A09D30A80C09022E7A3FE2E32D9F8B67885B213563F014h7fA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B06DC087B0F5AF325A68C4F4EEAACAFF988B5A39573DB81F1A9E7F118C6B705E9755C35CBC270C61558DDEAj91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4631-CA84-4657-8579-3DAC5C50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2022-08-23T14:00:00Z</dcterms:created>
  <dcterms:modified xsi:type="dcterms:W3CDTF">2022-08-23T14:00:00Z</dcterms:modified>
</cp:coreProperties>
</file>