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3" w:rsidRDefault="001F4223" w:rsidP="001F4223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1F4223" w:rsidRDefault="001F4223" w:rsidP="001F4223"/>
    <w:p w:rsidR="001F4223" w:rsidRDefault="001F4223" w:rsidP="001F422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1F4223" w:rsidRDefault="001F4223" w:rsidP="001F4223">
      <w:pPr>
        <w:ind w:left="1120"/>
        <w:rPr>
          <w:sz w:val="28"/>
          <w:szCs w:val="28"/>
        </w:rPr>
      </w:pPr>
    </w:p>
    <w:p w:rsidR="001F4223" w:rsidRDefault="001F4223" w:rsidP="001F4223">
      <w:pPr>
        <w:suppressAutoHyphens/>
        <w:jc w:val="both"/>
      </w:pPr>
      <w:r>
        <w:rPr>
          <w:spacing w:val="2"/>
          <w:sz w:val="28"/>
          <w:szCs w:val="28"/>
          <w:u w:val="single"/>
          <w:lang w:eastAsia="zh-CN"/>
        </w:rPr>
        <w:t>Написание реферата.</w:t>
      </w:r>
    </w:p>
    <w:p w:rsidR="001F4223" w:rsidRDefault="001F4223" w:rsidP="001F4223">
      <w:pPr>
        <w:suppressAutoHyphens/>
        <w:jc w:val="both"/>
        <w:rPr>
          <w:spacing w:val="2"/>
          <w:sz w:val="28"/>
          <w:szCs w:val="28"/>
          <w:u w:val="single"/>
          <w:lang w:eastAsia="zh-CN"/>
        </w:rPr>
      </w:pPr>
    </w:p>
    <w:p w:rsidR="001F4223" w:rsidRDefault="001F4223" w:rsidP="001F4223">
      <w:pPr>
        <w:ind w:firstLine="567"/>
        <w:jc w:val="both"/>
      </w:pPr>
      <w:r>
        <w:rPr>
          <w:color w:val="000000"/>
          <w:sz w:val="28"/>
          <w:szCs w:val="28"/>
        </w:rPr>
        <w:t>Выполнение данного конкурсного задания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color w:val="000000"/>
          <w:sz w:val="28"/>
          <w:szCs w:val="28"/>
        </w:rPr>
        <w:t xml:space="preserve"> </w:t>
      </w:r>
      <w:r w:rsidRPr="00B07EAF">
        <w:rPr>
          <w:sz w:val="28"/>
          <w:szCs w:val="28"/>
          <w:lang w:eastAsia="zh-CN"/>
        </w:rPr>
        <w:t xml:space="preserve"> Реферат должен соответствовать следующим требованиям: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объем реферата - от 7 до 10 страниц (за исключением титульного листа и списка использованной литературы);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 xml:space="preserve">шрифт - </w:t>
      </w:r>
      <w:proofErr w:type="spellStart"/>
      <w:r w:rsidRPr="00B07EAF">
        <w:rPr>
          <w:sz w:val="28"/>
          <w:szCs w:val="28"/>
          <w:lang w:eastAsia="zh-CN"/>
        </w:rPr>
        <w:t>Times</w:t>
      </w:r>
      <w:proofErr w:type="spellEnd"/>
      <w:r w:rsidRPr="00B07EAF">
        <w:rPr>
          <w:sz w:val="28"/>
          <w:szCs w:val="28"/>
          <w:lang w:eastAsia="zh-CN"/>
        </w:rPr>
        <w:t xml:space="preserve"> </w:t>
      </w:r>
      <w:proofErr w:type="spellStart"/>
      <w:r w:rsidRPr="00B07EAF">
        <w:rPr>
          <w:sz w:val="28"/>
          <w:szCs w:val="28"/>
          <w:lang w:eastAsia="zh-CN"/>
        </w:rPr>
        <w:t>New</w:t>
      </w:r>
      <w:proofErr w:type="spellEnd"/>
      <w:r w:rsidRPr="00B07EAF">
        <w:rPr>
          <w:sz w:val="28"/>
          <w:szCs w:val="28"/>
          <w:lang w:eastAsia="zh-CN"/>
        </w:rPr>
        <w:t xml:space="preserve"> </w:t>
      </w:r>
      <w:proofErr w:type="spellStart"/>
      <w:r w:rsidRPr="00B07EAF">
        <w:rPr>
          <w:sz w:val="28"/>
          <w:szCs w:val="28"/>
          <w:lang w:eastAsia="zh-CN"/>
        </w:rPr>
        <w:t>Roman</w:t>
      </w:r>
      <w:proofErr w:type="spellEnd"/>
      <w:r w:rsidRPr="00B07EAF">
        <w:rPr>
          <w:sz w:val="28"/>
          <w:szCs w:val="28"/>
          <w:lang w:eastAsia="zh-CN"/>
        </w:rPr>
        <w:t>, размер 14, через одинарный интервал.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Реферат должен содержать ссылки на использованные источники.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</w:r>
      <w:r w:rsidRPr="00B07EAF">
        <w:rPr>
          <w:sz w:val="28"/>
          <w:szCs w:val="28"/>
          <w:lang w:eastAsia="zh-CN"/>
        </w:rPr>
        <w:t>На реферат дается письменное заключение руководителя структурного подразделения департамента, на замещение вакантной должности гражданской службы в котором проводится конкурс.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Реферат или иная письменная работа регистрируется секретарем комиссии и под регистрационными номерами выдается для дачи письменного заключения и выставления итоговой оценки.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ab/>
      </w:r>
      <w:r w:rsidRPr="00B07EAF">
        <w:rPr>
          <w:sz w:val="28"/>
          <w:szCs w:val="28"/>
          <w:lang w:eastAsia="zh-CN"/>
        </w:rPr>
        <w:t xml:space="preserve">На основе указанного заключения </w:t>
      </w:r>
      <w:r w:rsidRPr="00B07EAF">
        <w:rPr>
          <w:rFonts w:eastAsia="Arial"/>
          <w:sz w:val="28"/>
          <w:szCs w:val="28"/>
          <w:highlight w:val="white"/>
          <w:lang w:eastAsia="zh-CN"/>
        </w:rPr>
        <w:t xml:space="preserve">всеми членами комиссии </w:t>
      </w:r>
      <w:r w:rsidRPr="00B07EAF">
        <w:rPr>
          <w:sz w:val="28"/>
          <w:szCs w:val="28"/>
          <w:lang w:eastAsia="zh-CN"/>
        </w:rPr>
        <w:t>выставляется итоговая оценка по следующим критериям: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1) соответствие установленным требованиям оформления;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2) раскрытие темы;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3) аналитические способности, логичность мышления;</w:t>
      </w:r>
    </w:p>
    <w:p w:rsidR="001F4223" w:rsidRPr="00B07EAF" w:rsidRDefault="001F4223" w:rsidP="001F4223">
      <w:pPr>
        <w:widowControl w:val="0"/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sz w:val="28"/>
          <w:szCs w:val="28"/>
          <w:lang w:eastAsia="zh-CN"/>
        </w:rPr>
        <w:tab/>
        <w:t>4) обоснованность и практическая реализуемость представленных предложений по заданной теме.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sz w:val="28"/>
          <w:szCs w:val="28"/>
          <w:highlight w:val="white"/>
          <w:lang w:eastAsia="zh-CN"/>
        </w:rPr>
        <w:tab/>
        <w:t>7.6. По каждому вышеперечисленному критерию выставляется от 0,5 баллов до 2 баллов в следующем порядке: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ab/>
        <w:t>2 балла выставляется в случае, если критерий ярко выражен (кандидат раскрыл критерий в полном объеме и во всех ситуациях);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color w:val="000000"/>
          <w:sz w:val="28"/>
          <w:szCs w:val="28"/>
          <w:lang w:eastAsia="zh-CN"/>
        </w:rPr>
        <w:tab/>
        <w:t>1,5 балла выставляется в случае, если критерий выражен средне (качество проявляется в большинстве ситуаций, уровень развития качества достаточен для эффективной работы);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color w:val="000000"/>
          <w:sz w:val="28"/>
          <w:szCs w:val="28"/>
          <w:lang w:eastAsia="zh-CN"/>
        </w:rPr>
        <w:tab/>
        <w:t>1 балл выставляется в случае, если критерий слабо выражен (качество недостаточно развито, что оказывает влияние на эффективность работы);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color w:val="000000"/>
          <w:sz w:val="28"/>
          <w:szCs w:val="28"/>
          <w:highlight w:val="white"/>
          <w:lang w:eastAsia="zh-CN"/>
        </w:rPr>
        <w:tab/>
        <w:t>0,5 балла выставляется в случае, если критерий не выражен (кандидат практически не демонстрирует данное качество, что оказывает существенное негативное влияние на эффективность кандидата).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 </w:t>
      </w:r>
      <w:r>
        <w:rPr>
          <w:sz w:val="28"/>
          <w:szCs w:val="28"/>
          <w:highlight w:val="white"/>
          <w:lang w:eastAsia="zh-CN"/>
        </w:rPr>
        <w:tab/>
      </w:r>
      <w:r w:rsidRPr="00B07EAF">
        <w:rPr>
          <w:rFonts w:eastAsia="Arial"/>
          <w:sz w:val="28"/>
          <w:szCs w:val="28"/>
          <w:highlight w:val="white"/>
          <w:lang w:eastAsia="zh-CN"/>
        </w:rPr>
        <w:t xml:space="preserve">Максимальный балл (итоговая оценка по всем </w:t>
      </w:r>
      <w:proofErr w:type="gramStart"/>
      <w:r w:rsidRPr="00B07EAF">
        <w:rPr>
          <w:rFonts w:eastAsia="Arial"/>
          <w:sz w:val="28"/>
          <w:szCs w:val="28"/>
          <w:highlight w:val="white"/>
          <w:lang w:eastAsia="zh-CN"/>
        </w:rPr>
        <w:t xml:space="preserve">критериям)   </w:t>
      </w:r>
      <w:proofErr w:type="gramEnd"/>
      <w:r w:rsidRPr="00B07EAF">
        <w:rPr>
          <w:rFonts w:eastAsia="Arial"/>
          <w:sz w:val="28"/>
          <w:szCs w:val="28"/>
          <w:highlight w:val="white"/>
          <w:lang w:eastAsia="zh-CN"/>
        </w:rPr>
        <w:t xml:space="preserve">                              за подготовку реферата – 8 баллов, минимальный балл — 2 балла.</w:t>
      </w:r>
    </w:p>
    <w:p w:rsidR="001F4223" w:rsidRPr="00B07EAF" w:rsidRDefault="001F4223" w:rsidP="001F4223">
      <w:pPr>
        <w:suppressAutoHyphens/>
        <w:ind w:firstLine="567"/>
        <w:jc w:val="both"/>
        <w:rPr>
          <w:sz w:val="20"/>
          <w:szCs w:val="20"/>
          <w:lang w:eastAsia="zh-CN"/>
        </w:rPr>
      </w:pPr>
      <w:r w:rsidRPr="00B07EAF">
        <w:rPr>
          <w:rFonts w:eastAsia="Arial"/>
          <w:sz w:val="28"/>
          <w:szCs w:val="28"/>
          <w:highlight w:val="white"/>
          <w:lang w:eastAsia="zh-CN"/>
        </w:rPr>
        <w:lastRenderedPageBreak/>
        <w:tab/>
        <w:t>При невыполнении задания по подготовке реферата баллы не выставляются.</w:t>
      </w:r>
    </w:p>
    <w:p w:rsidR="001F4223" w:rsidRDefault="001F4223" w:rsidP="001F4223">
      <w:pPr>
        <w:jc w:val="both"/>
        <w:rPr>
          <w:sz w:val="28"/>
          <w:szCs w:val="28"/>
          <w:u w:val="single"/>
        </w:rPr>
      </w:pPr>
    </w:p>
    <w:p w:rsidR="001F4223" w:rsidRDefault="001F4223" w:rsidP="001F422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1F4223" w:rsidRDefault="001F4223" w:rsidP="001F4223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1F4223" w:rsidRDefault="001F4223" w:rsidP="001F4223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1F4223" w:rsidRDefault="001F4223" w:rsidP="001F4223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1F4223" w:rsidRDefault="001F4223" w:rsidP="001F4223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1F4223" w:rsidRDefault="001F4223" w:rsidP="001F4223">
      <w:pPr>
        <w:ind w:firstLine="709"/>
        <w:jc w:val="both"/>
        <w:rPr>
          <w:bCs/>
          <w:sz w:val="28"/>
          <w:szCs w:val="28"/>
          <w:u w:val="single"/>
          <w:lang w:eastAsia="en-US"/>
        </w:rPr>
      </w:pPr>
    </w:p>
    <w:p w:rsidR="001F4223" w:rsidRDefault="001F4223" w:rsidP="001F4223">
      <w:pPr>
        <w:jc w:val="both"/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1F4223" w:rsidRDefault="001F4223" w:rsidP="001F4223">
      <w:pPr>
        <w:ind w:firstLine="708"/>
        <w:jc w:val="both"/>
        <w:rPr>
          <w:color w:val="000000"/>
          <w:sz w:val="28"/>
          <w:szCs w:val="28"/>
        </w:rPr>
      </w:pPr>
    </w:p>
    <w:p w:rsidR="001F4223" w:rsidRDefault="001F4223" w:rsidP="001F4223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 xml:space="preserve">7-6 баллов присуждается, если кандидат </w:t>
      </w:r>
      <w:proofErr w:type="gramStart"/>
      <w:r>
        <w:rPr>
          <w:color w:val="000000"/>
          <w:sz w:val="28"/>
          <w:szCs w:val="28"/>
        </w:rPr>
        <w:t xml:space="preserve">последовательно,   </w:t>
      </w:r>
      <w:proofErr w:type="gramEnd"/>
      <w:r>
        <w:rPr>
          <w:color w:val="000000"/>
          <w:sz w:val="28"/>
          <w:szCs w:val="28"/>
        </w:rPr>
        <w:t xml:space="preserve">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 xml:space="preserve"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</w:t>
      </w:r>
      <w:proofErr w:type="gramStart"/>
      <w:r>
        <w:rPr>
          <w:color w:val="000000"/>
          <w:sz w:val="28"/>
          <w:szCs w:val="28"/>
        </w:rPr>
        <w:t xml:space="preserve">сфере,   </w:t>
      </w:r>
      <w:proofErr w:type="gramEnd"/>
      <w:r>
        <w:rPr>
          <w:color w:val="000000"/>
          <w:sz w:val="28"/>
          <w:szCs w:val="28"/>
        </w:rPr>
        <w:t xml:space="preserve">                        не отстаивал собственную точку зрения;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 xml:space="preserve">1 балл присуждается, если кандидат не ответил ни на один </w:t>
      </w:r>
      <w:proofErr w:type="gramStart"/>
      <w:r>
        <w:rPr>
          <w:color w:val="000000"/>
          <w:sz w:val="28"/>
          <w:szCs w:val="28"/>
        </w:rPr>
        <w:t xml:space="preserve">вопрос,   </w:t>
      </w:r>
      <w:proofErr w:type="gramEnd"/>
      <w:r>
        <w:rPr>
          <w:color w:val="000000"/>
          <w:sz w:val="28"/>
          <w:szCs w:val="28"/>
        </w:rPr>
        <w:t xml:space="preserve">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1F4223" w:rsidRDefault="001F4223" w:rsidP="001F4223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6D6A42" w:rsidRDefault="006D6A42">
      <w:bookmarkStart w:id="0" w:name="_GoBack"/>
      <w:bookmarkEnd w:id="0"/>
    </w:p>
    <w:sectPr w:rsidR="006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0"/>
    <w:rsid w:val="001F4223"/>
    <w:rsid w:val="005B2F40"/>
    <w:rsid w:val="006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3350-6FDB-43AA-BBEA-ED960E2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2021-05-19T09:54:00Z</dcterms:created>
  <dcterms:modified xsi:type="dcterms:W3CDTF">2021-05-19T09:55:00Z</dcterms:modified>
</cp:coreProperties>
</file>